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szCs w:val="32"/>
        </w:rPr>
      </w:pPr>
      <w:r>
        <w:rPr>
          <w:rFonts w:hint="eastAsia"/>
          <w:b/>
          <w:color w:val="auto"/>
          <w:sz w:val="32"/>
          <w:szCs w:val="32"/>
        </w:rPr>
        <w:t>科学技术</w:t>
      </w:r>
      <w:r>
        <w:rPr>
          <w:b/>
          <w:color w:val="auto"/>
          <w:sz w:val="32"/>
          <w:szCs w:val="32"/>
        </w:rPr>
        <w:t>进步奖公示内容</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color w:val="auto"/>
          <w:sz w:val="28"/>
          <w:szCs w:val="28"/>
        </w:rPr>
      </w:pPr>
      <w:r>
        <w:rPr>
          <w:b/>
          <w:bCs/>
          <w:color w:val="auto"/>
          <w:sz w:val="28"/>
          <w:szCs w:val="28"/>
        </w:rPr>
        <w:t>项目名称</w:t>
      </w:r>
      <w:r>
        <w:rPr>
          <w:rFonts w:hint="eastAsia"/>
          <w:color w:val="auto"/>
          <w:sz w:val="28"/>
          <w:szCs w:val="28"/>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color w:val="auto"/>
          <w:sz w:val="28"/>
          <w:szCs w:val="28"/>
        </w:rPr>
      </w:pPr>
      <w:r>
        <w:rPr>
          <w:rFonts w:hint="eastAsia"/>
          <w:color w:val="auto"/>
          <w:sz w:val="28"/>
          <w:szCs w:val="28"/>
          <w:lang w:val="en-US" w:eastAsia="zh-CN"/>
        </w:rPr>
        <w:t>城市群暴雨洪涝灾害多尺度协同防控关键技术及应用</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color w:val="auto"/>
          <w:sz w:val="28"/>
          <w:szCs w:val="28"/>
        </w:rPr>
      </w:pPr>
      <w:r>
        <w:rPr>
          <w:b/>
          <w:bCs/>
          <w:color w:val="auto"/>
          <w:sz w:val="28"/>
          <w:szCs w:val="28"/>
        </w:rPr>
        <w:t>提名者及提名意见（包含提名等级）</w:t>
      </w:r>
      <w:r>
        <w:rPr>
          <w:rFonts w:hint="eastAsia"/>
          <w:color w:val="auto"/>
          <w:sz w:val="28"/>
          <w:szCs w:val="28"/>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color w:val="auto"/>
          <w:sz w:val="28"/>
          <w:szCs w:val="28"/>
          <w:lang w:eastAsia="zh-CN"/>
        </w:rPr>
      </w:pPr>
      <w:r>
        <w:rPr>
          <w:rFonts w:hint="eastAsia"/>
          <w:color w:val="auto"/>
          <w:sz w:val="28"/>
          <w:szCs w:val="28"/>
          <w:lang w:val="en-US" w:eastAsia="zh-CN"/>
        </w:rPr>
        <w:t>提名单位：</w:t>
      </w:r>
      <w:r>
        <w:rPr>
          <w:rFonts w:hint="eastAsia"/>
          <w:color w:val="auto"/>
          <w:sz w:val="28"/>
          <w:szCs w:val="28"/>
          <w:lang w:eastAsia="zh-CN"/>
        </w:rPr>
        <w:t>陕西省水利厅</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both"/>
        <w:textAlignment w:val="auto"/>
        <w:rPr>
          <w:rFonts w:hint="eastAsia"/>
          <w:color w:val="auto"/>
          <w:sz w:val="28"/>
          <w:szCs w:val="28"/>
          <w:lang w:eastAsia="zh-CN"/>
        </w:rPr>
      </w:pPr>
      <w:r>
        <w:rPr>
          <w:rFonts w:hint="eastAsia"/>
          <w:color w:val="auto"/>
          <w:sz w:val="28"/>
          <w:szCs w:val="28"/>
          <w:lang w:val="en-US" w:eastAsia="zh-CN"/>
        </w:rPr>
        <w:t>提名意见：</w:t>
      </w:r>
      <w:r>
        <w:rPr>
          <w:rFonts w:hint="eastAsia"/>
          <w:color w:val="auto"/>
          <w:sz w:val="28"/>
          <w:szCs w:val="28"/>
          <w:lang w:eastAsia="zh-CN"/>
        </w:rPr>
        <w:t>该成果针对近年来城市群暴雨洪涝灾害频发、广发且灾害损失严重，防洪排涝非工程措施相对薄弱，洪涝灾害防控水平有待进一步提升等问题，历经十余年科技攻关与应用实践，建立了涵盖“流域</w:t>
      </w:r>
      <w:r>
        <w:rPr>
          <w:rFonts w:hint="eastAsia"/>
          <w:color w:val="auto"/>
          <w:sz w:val="28"/>
          <w:szCs w:val="28"/>
          <w:lang w:val="en-US" w:eastAsia="zh-CN"/>
        </w:rPr>
        <w:t>-城市-社区</w:t>
      </w:r>
      <w:r>
        <w:rPr>
          <w:rFonts w:hint="eastAsia"/>
          <w:color w:val="auto"/>
          <w:sz w:val="28"/>
          <w:szCs w:val="28"/>
          <w:lang w:eastAsia="zh-CN"/>
        </w:rPr>
        <w:t>”多尺度协同</w:t>
      </w:r>
      <w:r>
        <w:rPr>
          <w:rFonts w:hint="eastAsia"/>
          <w:color w:val="auto"/>
          <w:sz w:val="28"/>
          <w:szCs w:val="28"/>
          <w:lang w:val="en-US" w:eastAsia="zh-CN"/>
        </w:rPr>
        <w:t>的</w:t>
      </w:r>
      <w:r>
        <w:rPr>
          <w:rFonts w:hint="eastAsia"/>
          <w:color w:val="auto"/>
          <w:sz w:val="28"/>
          <w:szCs w:val="28"/>
          <w:lang w:eastAsia="zh-CN"/>
        </w:rPr>
        <w:t>城市群暴雨洪涝一体化防控体系，提出了城市群暴雨洪涝灾害集成应对方法，研发了城市群暴雨洪涝灾害适应性防控系统，创建了城市群洪涝灾害防控</w:t>
      </w:r>
      <w:r>
        <w:rPr>
          <w:rFonts w:hint="eastAsia"/>
          <w:color w:val="auto"/>
          <w:sz w:val="28"/>
          <w:szCs w:val="28"/>
          <w:lang w:val="en-US" w:eastAsia="zh-CN"/>
        </w:rPr>
        <w:t>主题化</w:t>
      </w:r>
      <w:r>
        <w:rPr>
          <w:rFonts w:hint="eastAsia"/>
          <w:color w:val="auto"/>
          <w:sz w:val="28"/>
          <w:szCs w:val="28"/>
          <w:lang w:eastAsia="zh-CN"/>
        </w:rPr>
        <w:t>决策服务。成果践行了中央一号文件和国务院关于提高防洪减灾能力的要求，保障城市安全，促进城市可持续发展，综合效益显著。</w:t>
      </w:r>
      <w:bookmarkStart w:id="0" w:name="_GoBack"/>
      <w:bookmarkEnd w:id="0"/>
    </w:p>
    <w:p>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color w:val="auto"/>
          <w:sz w:val="28"/>
          <w:szCs w:val="28"/>
          <w:lang w:eastAsia="zh-CN"/>
        </w:rPr>
      </w:pPr>
      <w:r>
        <w:rPr>
          <w:rFonts w:hint="eastAsia"/>
          <w:color w:val="auto"/>
          <w:sz w:val="28"/>
          <w:szCs w:val="28"/>
          <w:lang w:eastAsia="zh-CN"/>
        </w:rPr>
        <w:t>成果材料齐全、规范，无知识产权纠纷，人员排序无争议，符合陕西省科学技术进步奖提名条件。特推荐为陕西省科学技术进步二等级。</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color w:val="auto"/>
          <w:sz w:val="28"/>
          <w:szCs w:val="28"/>
        </w:rPr>
      </w:pPr>
      <w:r>
        <w:rPr>
          <w:b/>
          <w:bCs/>
          <w:color w:val="auto"/>
          <w:sz w:val="28"/>
          <w:szCs w:val="28"/>
        </w:rPr>
        <w:t>项目简介</w:t>
      </w:r>
      <w:r>
        <w:rPr>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本项目属于水利工程、</w:t>
      </w:r>
      <w:r>
        <w:rPr>
          <w:rFonts w:hint="eastAsia" w:ascii="Times New Roman" w:hAnsi="Times New Roman" w:eastAsia="宋体" w:cs="Times New Roman"/>
          <w:color w:val="auto"/>
          <w:sz w:val="28"/>
          <w:szCs w:val="28"/>
          <w:lang w:eastAsia="zh-CN"/>
        </w:rPr>
        <w:t>防洪</w:t>
      </w:r>
      <w:r>
        <w:rPr>
          <w:rFonts w:hint="eastAsia" w:ascii="Times New Roman" w:hAnsi="Times New Roman" w:eastAsia="宋体" w:cs="Times New Roman"/>
          <w:color w:val="auto"/>
          <w:sz w:val="28"/>
          <w:szCs w:val="28"/>
        </w:rPr>
        <w:t>减灾、</w:t>
      </w:r>
      <w:r>
        <w:rPr>
          <w:rFonts w:hint="eastAsia" w:ascii="Times New Roman" w:hAnsi="Times New Roman" w:eastAsia="宋体" w:cs="Times New Roman"/>
          <w:color w:val="auto"/>
          <w:sz w:val="28"/>
          <w:szCs w:val="28"/>
          <w:lang w:eastAsia="zh-CN"/>
        </w:rPr>
        <w:t>计算机技术和应急</w:t>
      </w:r>
      <w:r>
        <w:rPr>
          <w:rFonts w:hint="eastAsia" w:ascii="Times New Roman" w:hAnsi="Times New Roman" w:eastAsia="宋体" w:cs="Times New Roman"/>
          <w:color w:val="auto"/>
          <w:sz w:val="28"/>
          <w:szCs w:val="28"/>
        </w:rPr>
        <w:t>管理等多学科交叉研究领域。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洪涝灾害是世界范围内重要自然灾害之一</w:t>
      </w:r>
      <w:r>
        <w:rPr>
          <w:rFonts w:hint="eastAsia" w:ascii="Times New Roman" w:hAnsi="Times New Roman" w:eastAsia="宋体" w:cs="Times New Roman"/>
          <w:color w:val="auto"/>
          <w:sz w:val="28"/>
          <w:szCs w:val="28"/>
          <w:lang w:eastAsia="zh-CN"/>
        </w:rPr>
        <w:t>，受气候变化和城市化进程双重影响，极端暴雨频发，洪水、内涝及复合洪涝灾害发生概率和风险增加，是当前洪水管理面临的新问题。近年来频发的暴雨洪涝灾害呈现跨区域、跨流域和城市群集聚等新特征，降雨极端性强，复合链生灾害发生概率增加，极端暴雨、河流洪水、城市内涝、城郊山洪与次生灾害多灾种耦合、多灾点并发，对城市群防洪安全构成严重威胁。</w:t>
      </w:r>
      <w:r>
        <w:rPr>
          <w:rFonts w:hint="eastAsia" w:ascii="Times New Roman" w:hAnsi="Times New Roman" w:eastAsia="宋体" w:cs="Times New Roman"/>
          <w:color w:val="auto"/>
          <w:sz w:val="28"/>
          <w:szCs w:val="28"/>
        </w:rPr>
        <w:t>该项目依托水利工程国家一级重点学科和全国重点实验室研究优势，以城市</w:t>
      </w:r>
      <w:r>
        <w:rPr>
          <w:rFonts w:hint="eastAsia" w:ascii="Times New Roman" w:hAnsi="Times New Roman" w:eastAsia="宋体" w:cs="Times New Roman"/>
          <w:color w:val="auto"/>
          <w:sz w:val="28"/>
          <w:szCs w:val="28"/>
          <w:lang w:eastAsia="zh-CN"/>
        </w:rPr>
        <w:t>群</w:t>
      </w:r>
      <w:r>
        <w:rPr>
          <w:rFonts w:hint="eastAsia" w:ascii="Times New Roman" w:hAnsi="Times New Roman" w:eastAsia="宋体" w:cs="Times New Roman"/>
          <w:color w:val="auto"/>
          <w:sz w:val="28"/>
          <w:szCs w:val="28"/>
        </w:rPr>
        <w:t>防洪减灾为目标，在国家自然科学基金、</w:t>
      </w:r>
      <w:r>
        <w:rPr>
          <w:rFonts w:hint="eastAsia" w:ascii="Times New Roman" w:hAnsi="Times New Roman" w:eastAsia="宋体" w:cs="Times New Roman"/>
          <w:color w:val="auto"/>
          <w:sz w:val="28"/>
          <w:szCs w:val="28"/>
          <w:lang w:eastAsia="zh-CN"/>
        </w:rPr>
        <w:t>国家重点研发计划、</w:t>
      </w:r>
      <w:r>
        <w:rPr>
          <w:rFonts w:hint="eastAsia" w:ascii="Times New Roman" w:hAnsi="Times New Roman" w:eastAsia="宋体" w:cs="Times New Roman"/>
          <w:color w:val="auto"/>
          <w:sz w:val="28"/>
          <w:szCs w:val="28"/>
        </w:rPr>
        <w:t>省部计划和企业委托项目等</w:t>
      </w:r>
      <w:r>
        <w:rPr>
          <w:rFonts w:hint="eastAsia" w:ascii="Times New Roman" w:hAnsi="Times New Roman" w:eastAsia="宋体" w:cs="Times New Roman"/>
          <w:color w:val="auto"/>
          <w:sz w:val="28"/>
          <w:szCs w:val="28"/>
          <w:lang w:eastAsia="zh-CN"/>
        </w:rPr>
        <w:t>联合</w:t>
      </w:r>
      <w:r>
        <w:rPr>
          <w:rFonts w:hint="eastAsia" w:ascii="Times New Roman" w:hAnsi="Times New Roman" w:eastAsia="宋体" w:cs="Times New Roman"/>
          <w:color w:val="auto"/>
          <w:sz w:val="28"/>
          <w:szCs w:val="28"/>
        </w:rPr>
        <w:t>资助下，历经十余年科技攻关与应用实践，取得如下创新性成果：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1</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rPr>
        <w:t>建立了</w:t>
      </w:r>
      <w:r>
        <w:rPr>
          <w:rFonts w:hint="eastAsia" w:ascii="Times New Roman" w:hAnsi="Times New Roman" w:eastAsia="宋体" w:cs="Times New Roman"/>
          <w:color w:val="auto"/>
          <w:sz w:val="28"/>
          <w:szCs w:val="28"/>
          <w:lang w:eastAsia="zh-CN"/>
        </w:rPr>
        <w:t>城市群多尺度洪涝灾害</w:t>
      </w:r>
      <w:r>
        <w:rPr>
          <w:rFonts w:hint="eastAsia" w:ascii="Times New Roman" w:hAnsi="Times New Roman" w:eastAsia="宋体" w:cs="Times New Roman"/>
          <w:color w:val="auto"/>
          <w:sz w:val="28"/>
          <w:szCs w:val="28"/>
        </w:rPr>
        <w:t>一体化</w:t>
      </w:r>
      <w:r>
        <w:rPr>
          <w:rFonts w:hint="eastAsia" w:ascii="Times New Roman" w:hAnsi="Times New Roman" w:eastAsia="宋体" w:cs="Times New Roman"/>
          <w:color w:val="auto"/>
          <w:sz w:val="28"/>
          <w:szCs w:val="28"/>
          <w:lang w:eastAsia="zh-CN"/>
        </w:rPr>
        <w:t>防控</w:t>
      </w:r>
      <w:r>
        <w:rPr>
          <w:rFonts w:hint="eastAsia" w:ascii="Times New Roman" w:hAnsi="Times New Roman" w:eastAsia="宋体" w:cs="Times New Roman"/>
          <w:color w:val="auto"/>
          <w:sz w:val="28"/>
          <w:szCs w:val="28"/>
        </w:rPr>
        <w:t>体系，</w:t>
      </w:r>
      <w:r>
        <w:rPr>
          <w:rFonts w:hint="eastAsia" w:ascii="Times New Roman" w:hAnsi="Times New Roman" w:eastAsia="宋体" w:cs="Times New Roman"/>
          <w:color w:val="auto"/>
          <w:sz w:val="28"/>
          <w:szCs w:val="28"/>
          <w:lang w:eastAsia="zh-CN"/>
        </w:rPr>
        <w:t>从流域</w:t>
      </w:r>
      <w:r>
        <w:rPr>
          <w:rFonts w:hint="eastAsia" w:ascii="Times New Roman" w:hAnsi="Times New Roman" w:eastAsia="宋体" w:cs="Times New Roman"/>
          <w:color w:val="auto"/>
          <w:sz w:val="28"/>
          <w:szCs w:val="28"/>
          <w:lang w:val="en-US" w:eastAsia="zh-CN"/>
        </w:rPr>
        <w:t>、城市、社区</w:t>
      </w:r>
      <w:r>
        <w:rPr>
          <w:rFonts w:hint="eastAsia" w:ascii="Times New Roman" w:hAnsi="Times New Roman" w:eastAsia="宋体" w:cs="Times New Roman"/>
          <w:color w:val="auto"/>
          <w:sz w:val="28"/>
          <w:szCs w:val="28"/>
          <w:lang w:eastAsia="zh-CN"/>
        </w:rPr>
        <w:t>不同尺度</w:t>
      </w:r>
      <w:r>
        <w:rPr>
          <w:rFonts w:hint="eastAsia" w:ascii="Times New Roman" w:hAnsi="Times New Roman" w:eastAsia="宋体" w:cs="Times New Roman"/>
          <w:color w:val="auto"/>
          <w:sz w:val="28"/>
          <w:szCs w:val="28"/>
        </w:rPr>
        <w:t>实现</w:t>
      </w:r>
      <w:r>
        <w:rPr>
          <w:rFonts w:hint="eastAsia" w:ascii="Times New Roman" w:hAnsi="Times New Roman" w:eastAsia="宋体" w:cs="Times New Roman"/>
          <w:color w:val="auto"/>
          <w:sz w:val="28"/>
          <w:szCs w:val="28"/>
          <w:lang w:eastAsia="zh-CN"/>
        </w:rPr>
        <w:t>流域</w:t>
      </w:r>
      <w:r>
        <w:rPr>
          <w:rFonts w:hint="eastAsia" w:ascii="Times New Roman" w:hAnsi="Times New Roman" w:eastAsia="宋体" w:cs="Times New Roman"/>
          <w:color w:val="auto"/>
          <w:sz w:val="28"/>
          <w:szCs w:val="28"/>
          <w:lang w:val="en-US" w:eastAsia="zh-CN"/>
        </w:rPr>
        <w:t>-城市</w:t>
      </w:r>
      <w:r>
        <w:rPr>
          <w:rFonts w:hint="eastAsia" w:ascii="Times New Roman" w:hAnsi="Times New Roman" w:eastAsia="宋体" w:cs="Times New Roman"/>
          <w:color w:val="auto"/>
          <w:sz w:val="28"/>
          <w:szCs w:val="28"/>
        </w:rPr>
        <w:t>下垫面、洪涝淹没和</w:t>
      </w:r>
      <w:r>
        <w:rPr>
          <w:rFonts w:hint="eastAsia" w:ascii="Times New Roman" w:hAnsi="Times New Roman" w:eastAsia="宋体" w:cs="Times New Roman"/>
          <w:color w:val="auto"/>
          <w:sz w:val="28"/>
          <w:szCs w:val="28"/>
          <w:lang w:eastAsia="zh-CN"/>
        </w:rPr>
        <w:t>灾情</w:t>
      </w:r>
      <w:r>
        <w:rPr>
          <w:rFonts w:hint="eastAsia" w:ascii="Times New Roman" w:hAnsi="Times New Roman" w:eastAsia="宋体" w:cs="Times New Roman"/>
          <w:color w:val="auto"/>
          <w:sz w:val="28"/>
          <w:szCs w:val="28"/>
        </w:rPr>
        <w:t>险情</w:t>
      </w:r>
      <w:r>
        <w:rPr>
          <w:rFonts w:hint="eastAsia" w:ascii="Times New Roman" w:hAnsi="Times New Roman" w:eastAsia="宋体" w:cs="Times New Roman"/>
          <w:color w:val="auto"/>
          <w:sz w:val="28"/>
          <w:szCs w:val="28"/>
          <w:lang w:eastAsia="zh-CN"/>
        </w:rPr>
        <w:t>等</w:t>
      </w:r>
      <w:r>
        <w:rPr>
          <w:rFonts w:hint="eastAsia" w:ascii="Times New Roman" w:hAnsi="Times New Roman" w:eastAsia="宋体" w:cs="Times New Roman"/>
          <w:color w:val="auto"/>
          <w:sz w:val="28"/>
          <w:szCs w:val="28"/>
        </w:rPr>
        <w:t>数据</w:t>
      </w:r>
      <w:r>
        <w:rPr>
          <w:rFonts w:hint="eastAsia" w:ascii="Times New Roman" w:hAnsi="Times New Roman" w:eastAsia="宋体" w:cs="Times New Roman"/>
          <w:color w:val="auto"/>
          <w:sz w:val="28"/>
          <w:szCs w:val="28"/>
          <w:lang w:eastAsia="zh-CN"/>
        </w:rPr>
        <w:t>的</w:t>
      </w:r>
      <w:r>
        <w:rPr>
          <w:rFonts w:hint="eastAsia" w:ascii="Times New Roman" w:hAnsi="Times New Roman" w:eastAsia="宋体" w:cs="Times New Roman"/>
          <w:color w:val="auto"/>
          <w:sz w:val="28"/>
          <w:szCs w:val="28"/>
        </w:rPr>
        <w:t>动态监测，为</w:t>
      </w:r>
      <w:r>
        <w:rPr>
          <w:rFonts w:hint="eastAsia" w:ascii="Times New Roman" w:hAnsi="Times New Roman" w:eastAsia="宋体" w:cs="Times New Roman"/>
          <w:color w:val="auto"/>
          <w:sz w:val="28"/>
          <w:szCs w:val="28"/>
          <w:lang w:eastAsia="zh-CN"/>
        </w:rPr>
        <w:t>城市群暴雨</w:t>
      </w:r>
      <w:r>
        <w:rPr>
          <w:rFonts w:hint="eastAsia" w:ascii="Times New Roman" w:hAnsi="Times New Roman" w:eastAsia="宋体" w:cs="Times New Roman"/>
          <w:color w:val="auto"/>
          <w:sz w:val="28"/>
          <w:szCs w:val="28"/>
        </w:rPr>
        <w:t>洪涝灾害应对提供一体化数据支撑</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rPr>
        <w:t>耦合海量多源数据建立城市群</w:t>
      </w:r>
      <w:r>
        <w:rPr>
          <w:rFonts w:hint="eastAsia" w:ascii="Times New Roman" w:hAnsi="Times New Roman" w:eastAsia="宋体" w:cs="Times New Roman"/>
          <w:color w:val="auto"/>
          <w:sz w:val="28"/>
          <w:szCs w:val="28"/>
          <w:lang w:eastAsia="zh-CN"/>
        </w:rPr>
        <w:t>暴雨</w:t>
      </w:r>
      <w:r>
        <w:rPr>
          <w:rFonts w:hint="eastAsia" w:ascii="Times New Roman" w:hAnsi="Times New Roman" w:eastAsia="宋体" w:cs="Times New Roman"/>
          <w:color w:val="auto"/>
          <w:sz w:val="28"/>
          <w:szCs w:val="28"/>
        </w:rPr>
        <w:t>洪涝灾害数据仓库，搭建了数字孪生</w:t>
      </w:r>
      <w:r>
        <w:rPr>
          <w:rFonts w:hint="eastAsia" w:ascii="Times New Roman" w:hAnsi="Times New Roman" w:eastAsia="宋体" w:cs="Times New Roman"/>
          <w:color w:val="auto"/>
          <w:sz w:val="28"/>
          <w:szCs w:val="28"/>
          <w:lang w:eastAsia="zh-CN"/>
        </w:rPr>
        <w:t>流域</w:t>
      </w:r>
      <w:r>
        <w:rPr>
          <w:rFonts w:hint="eastAsia" w:ascii="Times New Roman" w:hAnsi="Times New Roman" w:eastAsia="宋体" w:cs="Times New Roman"/>
          <w:color w:val="auto"/>
          <w:sz w:val="28"/>
          <w:szCs w:val="28"/>
        </w:rPr>
        <w:t>平台，为</w:t>
      </w:r>
      <w:r>
        <w:rPr>
          <w:rFonts w:hint="eastAsia" w:ascii="Times New Roman" w:hAnsi="Times New Roman" w:eastAsia="宋体" w:cs="Times New Roman"/>
          <w:color w:val="auto"/>
          <w:sz w:val="28"/>
          <w:szCs w:val="28"/>
          <w:lang w:eastAsia="zh-CN"/>
        </w:rPr>
        <w:t>城市群暴雨</w:t>
      </w:r>
      <w:r>
        <w:rPr>
          <w:rFonts w:hint="eastAsia" w:ascii="Times New Roman" w:hAnsi="Times New Roman" w:eastAsia="宋体" w:cs="Times New Roman"/>
          <w:color w:val="auto"/>
          <w:sz w:val="28"/>
          <w:szCs w:val="28"/>
        </w:rPr>
        <w:t>洪涝灾害</w:t>
      </w:r>
      <w:r>
        <w:rPr>
          <w:rFonts w:hint="eastAsia" w:ascii="Times New Roman" w:hAnsi="Times New Roman" w:eastAsia="宋体" w:cs="Times New Roman"/>
          <w:color w:val="auto"/>
          <w:sz w:val="28"/>
          <w:szCs w:val="28"/>
          <w:lang w:eastAsia="zh-CN"/>
        </w:rPr>
        <w:t>协同</w:t>
      </w:r>
      <w:r>
        <w:rPr>
          <w:rFonts w:hint="eastAsia" w:ascii="Times New Roman" w:hAnsi="Times New Roman" w:eastAsia="宋体" w:cs="Times New Roman"/>
          <w:color w:val="auto"/>
          <w:sz w:val="28"/>
          <w:szCs w:val="28"/>
        </w:rPr>
        <w:t>防控</w:t>
      </w:r>
      <w:r>
        <w:rPr>
          <w:rFonts w:hint="eastAsia" w:ascii="Times New Roman" w:hAnsi="Times New Roman" w:eastAsia="宋体" w:cs="Times New Roman"/>
          <w:color w:val="auto"/>
          <w:sz w:val="28"/>
          <w:szCs w:val="28"/>
          <w:lang w:eastAsia="zh-CN"/>
        </w:rPr>
        <w:t>提供可视化环境</w:t>
      </w:r>
      <w:r>
        <w:rPr>
          <w:rFonts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rPr>
        <w:t>2</w:t>
      </w:r>
      <w:r>
        <w:rPr>
          <w:rFonts w:hint="eastAsia"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rPr>
        <w:t>提出了适应变化</w:t>
      </w:r>
      <w:r>
        <w:rPr>
          <w:rFonts w:hint="eastAsia" w:ascii="Times New Roman" w:hAnsi="Times New Roman" w:eastAsia="宋体" w:cs="Times New Roman"/>
          <w:color w:val="auto"/>
          <w:sz w:val="28"/>
          <w:szCs w:val="28"/>
          <w:lang w:eastAsia="zh-CN"/>
        </w:rPr>
        <w:t>环境</w:t>
      </w:r>
      <w:r>
        <w:rPr>
          <w:rFonts w:ascii="Times New Roman" w:hAnsi="Times New Roman" w:eastAsia="宋体" w:cs="Times New Roman"/>
          <w:color w:val="auto"/>
          <w:sz w:val="28"/>
          <w:szCs w:val="28"/>
        </w:rPr>
        <w:t>的城市</w:t>
      </w:r>
      <w:r>
        <w:rPr>
          <w:rFonts w:hint="eastAsia" w:ascii="Times New Roman" w:hAnsi="Times New Roman" w:eastAsia="宋体" w:cs="Times New Roman"/>
          <w:color w:val="auto"/>
          <w:sz w:val="28"/>
          <w:szCs w:val="28"/>
          <w:lang w:eastAsia="zh-CN"/>
        </w:rPr>
        <w:t>群</w:t>
      </w:r>
      <w:r>
        <w:rPr>
          <w:rFonts w:ascii="Times New Roman" w:hAnsi="Times New Roman" w:eastAsia="宋体" w:cs="Times New Roman"/>
          <w:color w:val="auto"/>
          <w:sz w:val="28"/>
          <w:szCs w:val="28"/>
        </w:rPr>
        <w:t>暴雨洪涝集成应对方法，</w:t>
      </w:r>
      <w:r>
        <w:rPr>
          <w:rFonts w:hint="eastAsia" w:ascii="Times New Roman" w:hAnsi="Times New Roman" w:eastAsia="宋体" w:cs="Times New Roman"/>
          <w:color w:val="auto"/>
          <w:sz w:val="28"/>
          <w:szCs w:val="28"/>
          <w:lang w:eastAsia="zh-CN"/>
        </w:rPr>
        <w:t>遵循时间和空间尺度逐步细化的原则，通过长期的城市群暴雨预估、中短期暴雨洪涝预测、短时暴雨洪水预报、融合多源信息的暴雨洪涝灾害预警以及城市群暴雨洪涝灾害应急动态预案生成，形成规范化的城市群暴雨洪涝灾害集成应对体系，提升城市群暴雨洪涝灾害全过程防控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rPr>
        <w:t>3</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rPr>
        <w:t>研发了城市群</w:t>
      </w:r>
      <w:r>
        <w:rPr>
          <w:rFonts w:hint="eastAsia" w:ascii="Times New Roman" w:hAnsi="Times New Roman" w:eastAsia="宋体" w:cs="Times New Roman"/>
          <w:color w:val="auto"/>
          <w:sz w:val="28"/>
          <w:szCs w:val="28"/>
          <w:lang w:eastAsia="zh-CN"/>
        </w:rPr>
        <w:t>暴雨</w:t>
      </w:r>
      <w:r>
        <w:rPr>
          <w:rFonts w:hint="eastAsia" w:ascii="Times New Roman" w:hAnsi="Times New Roman" w:eastAsia="宋体" w:cs="Times New Roman"/>
          <w:color w:val="auto"/>
          <w:sz w:val="28"/>
          <w:szCs w:val="28"/>
        </w:rPr>
        <w:t>洪涝灾害</w:t>
      </w:r>
      <w:r>
        <w:rPr>
          <w:rFonts w:hint="eastAsia" w:ascii="Times New Roman" w:hAnsi="Times New Roman" w:eastAsia="宋体" w:cs="Times New Roman"/>
          <w:color w:val="auto"/>
          <w:sz w:val="28"/>
          <w:szCs w:val="28"/>
          <w:lang w:eastAsia="zh-CN"/>
        </w:rPr>
        <w:t>多尺度协同</w:t>
      </w:r>
      <w:r>
        <w:rPr>
          <w:rFonts w:hint="eastAsia" w:ascii="Times New Roman" w:hAnsi="Times New Roman" w:eastAsia="宋体" w:cs="Times New Roman"/>
          <w:color w:val="auto"/>
          <w:sz w:val="28"/>
          <w:szCs w:val="28"/>
        </w:rPr>
        <w:t>防控关键技术与应用系统，</w:t>
      </w:r>
      <w:r>
        <w:rPr>
          <w:rFonts w:hint="eastAsia" w:ascii="Times New Roman" w:hAnsi="Times New Roman" w:eastAsia="宋体" w:cs="Times New Roman"/>
          <w:color w:val="auto"/>
          <w:sz w:val="28"/>
          <w:szCs w:val="28"/>
          <w:lang w:eastAsia="zh-CN"/>
        </w:rPr>
        <w:t>在数字孪生流域平台基础上，采用综合集成和组件技术将海量多源数据和复杂的模型、方法进行组件化开发，基于知识平台</w:t>
      </w:r>
      <w:r>
        <w:rPr>
          <w:rFonts w:hint="eastAsia" w:ascii="Times New Roman" w:hAnsi="Times New Roman" w:eastAsia="宋体" w:cs="Times New Roman"/>
          <w:color w:val="auto"/>
          <w:sz w:val="28"/>
          <w:szCs w:val="28"/>
        </w:rPr>
        <w:t>将</w:t>
      </w:r>
      <w:r>
        <w:rPr>
          <w:rFonts w:hint="eastAsia" w:ascii="Times New Roman" w:hAnsi="Times New Roman" w:eastAsia="宋体" w:cs="Times New Roman"/>
          <w:color w:val="auto"/>
          <w:sz w:val="28"/>
          <w:szCs w:val="28"/>
          <w:lang w:eastAsia="zh-CN"/>
        </w:rPr>
        <w:t>暴雨洪涝灾害应对和防控过程进行</w:t>
      </w:r>
      <w:r>
        <w:rPr>
          <w:rFonts w:hint="eastAsia" w:ascii="Times New Roman" w:hAnsi="Times New Roman" w:eastAsia="宋体" w:cs="Times New Roman"/>
          <w:color w:val="auto"/>
          <w:sz w:val="28"/>
          <w:szCs w:val="28"/>
        </w:rPr>
        <w:t>流程化描述、可视化表达与组件化开发</w:t>
      </w:r>
      <w:r>
        <w:rPr>
          <w:rFonts w:hint="eastAsia" w:ascii="Times New Roman" w:hAnsi="Times New Roman" w:eastAsia="宋体" w:cs="Times New Roman"/>
          <w:color w:val="auto"/>
          <w:sz w:val="28"/>
          <w:szCs w:val="28"/>
          <w:lang w:eastAsia="zh-CN"/>
        </w:rPr>
        <w:t>，为变化环境下城市群暴雨洪涝灾害防控提供技术和平台支撑。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4、创建了</w:t>
      </w:r>
      <w:r>
        <w:rPr>
          <w:rFonts w:hint="eastAsia" w:ascii="Times New Roman" w:hAnsi="Times New Roman" w:eastAsia="宋体" w:cs="Times New Roman"/>
          <w:color w:val="auto"/>
          <w:sz w:val="28"/>
          <w:szCs w:val="28"/>
        </w:rPr>
        <w:t>城市群</w:t>
      </w:r>
      <w:r>
        <w:rPr>
          <w:rFonts w:hint="eastAsia" w:ascii="Times New Roman" w:hAnsi="Times New Roman" w:eastAsia="宋体" w:cs="Times New Roman"/>
          <w:color w:val="auto"/>
          <w:sz w:val="28"/>
          <w:szCs w:val="28"/>
          <w:lang w:eastAsia="zh-CN"/>
        </w:rPr>
        <w:t>暴雨</w:t>
      </w:r>
      <w:r>
        <w:rPr>
          <w:rFonts w:hint="eastAsia" w:ascii="Times New Roman" w:hAnsi="Times New Roman" w:eastAsia="宋体" w:cs="Times New Roman"/>
          <w:color w:val="auto"/>
          <w:sz w:val="28"/>
          <w:szCs w:val="28"/>
        </w:rPr>
        <w:t>洪涝</w:t>
      </w:r>
      <w:r>
        <w:rPr>
          <w:rFonts w:hint="eastAsia" w:ascii="Times New Roman" w:hAnsi="Times New Roman" w:eastAsia="宋体" w:cs="Times New Roman"/>
          <w:color w:val="auto"/>
          <w:sz w:val="28"/>
          <w:szCs w:val="28"/>
          <w:lang w:eastAsia="zh-CN"/>
        </w:rPr>
        <w:t>灾害协同防控主题化服务模式</w:t>
      </w:r>
      <w:r>
        <w:rPr>
          <w:rFonts w:hint="eastAsia" w:ascii="Times New Roman" w:hAnsi="Times New Roman" w:eastAsia="宋体" w:cs="Times New Roman"/>
          <w:color w:val="auto"/>
          <w:sz w:val="28"/>
          <w:szCs w:val="28"/>
        </w:rPr>
        <w:t>，按照“事前-事中-事后”</w:t>
      </w:r>
      <w:r>
        <w:rPr>
          <w:rFonts w:hint="eastAsia" w:ascii="Times New Roman" w:hAnsi="Times New Roman" w:eastAsia="宋体" w:cs="Times New Roman"/>
          <w:color w:val="auto"/>
          <w:sz w:val="28"/>
          <w:szCs w:val="28"/>
          <w:lang w:eastAsia="zh-CN"/>
        </w:rPr>
        <w:t>的城市群暴雨洪涝</w:t>
      </w:r>
      <w:r>
        <w:rPr>
          <w:rFonts w:hint="eastAsia" w:ascii="Times New Roman" w:hAnsi="Times New Roman" w:eastAsia="宋体" w:cs="Times New Roman"/>
          <w:color w:val="auto"/>
          <w:sz w:val="28"/>
          <w:szCs w:val="28"/>
        </w:rPr>
        <w:t>灾害</w:t>
      </w:r>
      <w:r>
        <w:rPr>
          <w:rFonts w:hint="eastAsia" w:ascii="Times New Roman" w:hAnsi="Times New Roman" w:eastAsia="宋体" w:cs="Times New Roman"/>
          <w:color w:val="auto"/>
          <w:sz w:val="28"/>
          <w:szCs w:val="28"/>
          <w:lang w:eastAsia="zh-CN"/>
        </w:rPr>
        <w:t>动态</w:t>
      </w:r>
      <w:r>
        <w:rPr>
          <w:rFonts w:hint="eastAsia" w:ascii="Times New Roman" w:hAnsi="Times New Roman" w:eastAsia="宋体" w:cs="Times New Roman"/>
          <w:color w:val="auto"/>
          <w:sz w:val="28"/>
          <w:szCs w:val="28"/>
        </w:rPr>
        <w:t>演化过程</w:t>
      </w:r>
      <w:r>
        <w:rPr>
          <w:rFonts w:hint="eastAsia" w:ascii="Times New Roman" w:hAnsi="Times New Roman" w:eastAsia="宋体" w:cs="Times New Roman"/>
          <w:color w:val="auto"/>
          <w:sz w:val="28"/>
          <w:szCs w:val="28"/>
          <w:lang w:eastAsia="zh-CN"/>
        </w:rPr>
        <w:t>，针对城市群暴雨洪涝灾害事件，数据、模型和</w:t>
      </w:r>
      <w:r>
        <w:rPr>
          <w:rFonts w:hint="eastAsia" w:ascii="Times New Roman" w:hAnsi="Times New Roman" w:eastAsia="宋体" w:cs="Times New Roman"/>
          <w:color w:val="auto"/>
          <w:sz w:val="28"/>
          <w:szCs w:val="28"/>
          <w:lang w:val="en-US" w:eastAsia="zh-CN"/>
        </w:rPr>
        <w:t>AI耦合</w:t>
      </w:r>
      <w:r>
        <w:rPr>
          <w:rFonts w:hint="eastAsia" w:ascii="Times New Roman" w:hAnsi="Times New Roman" w:eastAsia="宋体" w:cs="Times New Roman"/>
          <w:color w:val="auto"/>
          <w:sz w:val="28"/>
          <w:szCs w:val="28"/>
          <w:lang w:eastAsia="zh-CN"/>
        </w:rPr>
        <w:t>驱动下基于应用系统提供城市群暴雨洪涝协同防控</w:t>
      </w:r>
      <w:r>
        <w:rPr>
          <w:rFonts w:hint="eastAsia" w:ascii="Times New Roman" w:hAnsi="Times New Roman" w:eastAsia="宋体" w:cs="Times New Roman"/>
          <w:color w:val="auto"/>
          <w:sz w:val="28"/>
          <w:szCs w:val="28"/>
        </w:rPr>
        <w:t>主题服务</w:t>
      </w:r>
      <w:r>
        <w:rPr>
          <w:rFonts w:hint="eastAsia" w:ascii="Times New Roman" w:hAnsi="Times New Roman" w:eastAsia="宋体" w:cs="Times New Roman"/>
          <w:color w:val="auto"/>
          <w:sz w:val="28"/>
          <w:szCs w:val="28"/>
          <w:lang w:eastAsia="zh-CN"/>
        </w:rPr>
        <w:t>，在渭河流域关中平原、京津冀等典型城市群</w:t>
      </w:r>
      <w:r>
        <w:rPr>
          <w:rFonts w:hint="eastAsia" w:ascii="Times New Roman" w:hAnsi="Times New Roman" w:eastAsia="宋体" w:cs="Times New Roman"/>
          <w:color w:val="auto"/>
          <w:sz w:val="28"/>
          <w:szCs w:val="28"/>
        </w:rPr>
        <w:t>实现城市群</w:t>
      </w:r>
      <w:r>
        <w:rPr>
          <w:rFonts w:hint="eastAsia" w:ascii="Times New Roman" w:hAnsi="Times New Roman" w:eastAsia="宋体" w:cs="Times New Roman"/>
          <w:color w:val="auto"/>
          <w:sz w:val="28"/>
          <w:szCs w:val="28"/>
          <w:lang w:eastAsia="zh-CN"/>
        </w:rPr>
        <w:t>暴雨</w:t>
      </w:r>
      <w:r>
        <w:rPr>
          <w:rFonts w:hint="eastAsia" w:ascii="Times New Roman" w:hAnsi="Times New Roman" w:eastAsia="宋体" w:cs="Times New Roman"/>
          <w:color w:val="auto"/>
          <w:sz w:val="28"/>
          <w:szCs w:val="28"/>
        </w:rPr>
        <w:t>洪涝</w:t>
      </w:r>
      <w:r>
        <w:rPr>
          <w:rFonts w:hint="eastAsia" w:ascii="Times New Roman" w:hAnsi="Times New Roman" w:eastAsia="宋体" w:cs="Times New Roman"/>
          <w:color w:val="auto"/>
          <w:sz w:val="28"/>
          <w:szCs w:val="28"/>
          <w:lang w:eastAsia="zh-CN"/>
        </w:rPr>
        <w:t>灾害</w:t>
      </w:r>
      <w:r>
        <w:rPr>
          <w:rFonts w:hint="eastAsia" w:ascii="Times New Roman" w:hAnsi="Times New Roman" w:eastAsia="宋体" w:cs="Times New Roman"/>
          <w:color w:val="auto"/>
          <w:sz w:val="28"/>
          <w:szCs w:val="28"/>
        </w:rPr>
        <w:t>集成</w:t>
      </w:r>
      <w:r>
        <w:rPr>
          <w:rFonts w:hint="eastAsia" w:ascii="Times New Roman" w:hAnsi="Times New Roman" w:eastAsia="宋体" w:cs="Times New Roman"/>
          <w:color w:val="auto"/>
          <w:sz w:val="28"/>
          <w:szCs w:val="28"/>
          <w:lang w:eastAsia="zh-CN"/>
        </w:rPr>
        <w:t>应对</w:t>
      </w:r>
      <w:r>
        <w:rPr>
          <w:rFonts w:hint="eastAsia" w:ascii="Times New Roman" w:hAnsi="Times New Roman" w:eastAsia="宋体" w:cs="Times New Roman"/>
          <w:color w:val="auto"/>
          <w:sz w:val="28"/>
          <w:szCs w:val="28"/>
        </w:rPr>
        <w:t>方法</w:t>
      </w:r>
      <w:r>
        <w:rPr>
          <w:rFonts w:hint="eastAsia" w:ascii="Times New Roman" w:hAnsi="Times New Roman" w:eastAsia="宋体" w:cs="Times New Roman"/>
          <w:color w:val="auto"/>
          <w:sz w:val="28"/>
          <w:szCs w:val="28"/>
          <w:lang w:eastAsia="zh-CN"/>
        </w:rPr>
        <w:t>和协同防控关键技术</w:t>
      </w:r>
      <w:r>
        <w:rPr>
          <w:rFonts w:hint="eastAsia" w:ascii="Times New Roman" w:hAnsi="Times New Roman" w:eastAsia="宋体" w:cs="Times New Roman"/>
          <w:color w:val="auto"/>
          <w:sz w:val="28"/>
          <w:szCs w:val="28"/>
        </w:rPr>
        <w:t>的综合集成应用</w:t>
      </w:r>
      <w:r>
        <w:rPr>
          <w:rFonts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成果</w:t>
      </w:r>
      <w:r>
        <w:rPr>
          <w:rFonts w:hint="eastAsia" w:ascii="Times New Roman" w:hAnsi="Times New Roman" w:eastAsia="宋体" w:cs="Times New Roman"/>
          <w:color w:val="auto"/>
          <w:sz w:val="28"/>
          <w:szCs w:val="28"/>
          <w:lang w:eastAsia="zh-CN"/>
        </w:rPr>
        <w:t>创建了</w:t>
      </w:r>
      <w:r>
        <w:rPr>
          <w:rFonts w:hint="eastAsia"/>
          <w:color w:val="auto"/>
          <w:sz w:val="28"/>
          <w:szCs w:val="28"/>
          <w:lang w:eastAsia="zh-CN"/>
        </w:rPr>
        <w:t>城市群暴雨洪涝一体化防控体系，提出了城市群暴雨洪涝灾害集成应对方法，设计并研发了城市群暴雨洪涝灾害适应性防控系统，创新了城市群暴雨洪涝灾害防控主题化服务模式，</w:t>
      </w:r>
      <w:r>
        <w:rPr>
          <w:rFonts w:hint="eastAsia" w:ascii="Times New Roman" w:hAnsi="Times New Roman" w:eastAsia="宋体" w:cs="Times New Roman"/>
          <w:color w:val="auto"/>
          <w:sz w:val="28"/>
          <w:szCs w:val="28"/>
        </w:rPr>
        <w:t>为城市群</w:t>
      </w:r>
      <w:r>
        <w:rPr>
          <w:rFonts w:hint="eastAsia" w:ascii="Times New Roman" w:hAnsi="Times New Roman" w:eastAsia="宋体" w:cs="Times New Roman"/>
          <w:color w:val="auto"/>
          <w:sz w:val="28"/>
          <w:szCs w:val="28"/>
          <w:lang w:eastAsia="zh-CN"/>
        </w:rPr>
        <w:t>暴雨</w:t>
      </w:r>
      <w:r>
        <w:rPr>
          <w:rFonts w:hint="eastAsia" w:ascii="Times New Roman" w:hAnsi="Times New Roman" w:eastAsia="宋体" w:cs="Times New Roman"/>
          <w:color w:val="auto"/>
          <w:sz w:val="28"/>
          <w:szCs w:val="28"/>
        </w:rPr>
        <w:t>洪涝防控</w:t>
      </w:r>
      <w:r>
        <w:rPr>
          <w:rFonts w:hint="eastAsia" w:ascii="Times New Roman" w:hAnsi="Times New Roman" w:eastAsia="宋体" w:cs="Times New Roman"/>
          <w:color w:val="auto"/>
          <w:sz w:val="28"/>
          <w:szCs w:val="28"/>
          <w:lang w:eastAsia="zh-CN"/>
        </w:rPr>
        <w:t>提供</w:t>
      </w:r>
      <w:r>
        <w:rPr>
          <w:rFonts w:hint="eastAsia" w:ascii="Times New Roman" w:hAnsi="Times New Roman" w:eastAsia="宋体" w:cs="Times New Roman"/>
          <w:color w:val="auto"/>
          <w:sz w:val="28"/>
          <w:szCs w:val="28"/>
        </w:rPr>
        <w:t>决策服务</w:t>
      </w:r>
      <w:r>
        <w:rPr>
          <w:rFonts w:hint="eastAsia" w:ascii="Times New Roman" w:hAnsi="Times New Roman" w:eastAsia="宋体" w:cs="Times New Roman"/>
          <w:color w:val="auto"/>
          <w:sz w:val="28"/>
          <w:szCs w:val="28"/>
          <w:lang w:eastAsia="zh-CN"/>
        </w:rPr>
        <w:t>。通过在关中平原群等典型城市群进行应用，成效显著，</w:t>
      </w:r>
      <w:r>
        <w:rPr>
          <w:rFonts w:hint="eastAsia" w:ascii="Times New Roman" w:hAnsi="Times New Roman" w:eastAsia="宋体" w:cs="Times New Roman"/>
          <w:color w:val="auto"/>
          <w:sz w:val="28"/>
          <w:szCs w:val="28"/>
        </w:rPr>
        <w:t>推动了城市防洪减灾及行业科技进步，综合效益显著，推广前景广阔。</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color w:val="auto"/>
          <w:sz w:val="28"/>
          <w:szCs w:val="28"/>
        </w:rPr>
      </w:pPr>
      <w:r>
        <w:rPr>
          <w:color w:val="auto"/>
          <w:sz w:val="28"/>
          <w:szCs w:val="28"/>
        </w:rPr>
        <w:t>客观评价</w:t>
      </w:r>
      <w:r>
        <w:rPr>
          <w:rFonts w:hint="eastAsia"/>
          <w:color w:val="auto"/>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eastAsia="zh-CN"/>
        </w:rPr>
        <w:t>承担了国家自然科学基金项目、国家重点研发计划课题、中国工程院咨询项目专题、陕西省自然科学基础研究计划、陕西省创新能力支撑计划项目、陕西省自然科学基金、中国博士后科学基金面上项目、陕西省水利科技项目、陕西省教育厅重点科学研究计划项目、国家重点实验室研究基金和企业委托横向项目</w:t>
      </w:r>
      <w:r>
        <w:rPr>
          <w:rFonts w:hint="default" w:ascii="Times New Roman" w:hAnsi="Times New Roman" w:eastAsia="宋体" w:cs="Times New Roman"/>
          <w:color w:val="auto"/>
          <w:sz w:val="28"/>
          <w:szCs w:val="28"/>
          <w:lang w:val="en-US" w:eastAsia="zh-CN"/>
        </w:rPr>
        <w:t>30余项，取得一系列研究成果。</w:t>
      </w:r>
    </w:p>
    <w:p>
      <w:pPr>
        <w:keepNext w:val="0"/>
        <w:keepLines w:val="0"/>
        <w:pageBreakBefore w:val="0"/>
        <w:widowControl w:val="0"/>
        <w:numPr>
          <w:ilvl w:val="0"/>
          <w:numId w:val="2"/>
        </w:numPr>
        <w:tabs>
          <w:tab w:val="left" w:pos="1502"/>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成果在Sustainable Cities and Society、International Journal of Disaster Risk Reduction、Atmospheric Research、International Journal of Climatology、Natural Hazards、水利学报等国内外高水平学术期刊上发表论文百余篇，</w:t>
      </w:r>
      <w:r>
        <w:rPr>
          <w:rFonts w:hint="default" w:ascii="Times New Roman" w:hAnsi="Times New Roman" w:eastAsia="宋体" w:cs="Times New Roman"/>
          <w:color w:val="auto"/>
          <w:sz w:val="28"/>
          <w:szCs w:val="28"/>
          <w:lang w:eastAsia="zh-CN"/>
        </w:rPr>
        <w:t>多篇论文获</w:t>
      </w:r>
      <w:r>
        <w:rPr>
          <w:rFonts w:hint="default" w:ascii="Times New Roman" w:hAnsi="Times New Roman" w:eastAsia="宋体" w:cs="Times New Roman"/>
          <w:color w:val="auto"/>
          <w:sz w:val="28"/>
          <w:szCs w:val="28"/>
        </w:rPr>
        <w:t>中国水利学会青年优秀论文奖</w:t>
      </w:r>
      <w:r>
        <w:rPr>
          <w:rFonts w:hint="default" w:ascii="Times New Roman" w:hAnsi="Times New Roman" w:eastAsia="宋体" w:cs="Times New Roman"/>
          <w:color w:val="auto"/>
          <w:sz w:val="28"/>
          <w:szCs w:val="28"/>
          <w:lang w:eastAsia="zh-CN"/>
        </w:rPr>
        <w:t>、中国水论坛十佳优秀青年论文奖、期刊年度优秀论文和高被引论文，入选中国知网高被引学者</w:t>
      </w:r>
      <w:r>
        <w:rPr>
          <w:rFonts w:hint="default" w:ascii="Times New Roman" w:hAnsi="Times New Roman" w:eastAsia="宋体" w:cs="Times New Roman"/>
          <w:color w:val="auto"/>
          <w:sz w:val="28"/>
          <w:szCs w:val="28"/>
          <w:lang w:val="en-US" w:eastAsia="zh-CN"/>
        </w:rPr>
        <w:t>TOP1%。出版专著5部，授权国家发明专利、实用新型专利、计算机软件著作权和软件产品登记52项。</w:t>
      </w:r>
    </w:p>
    <w:p>
      <w:pPr>
        <w:keepNext w:val="0"/>
        <w:keepLines w:val="0"/>
        <w:pageBreakBefore w:val="0"/>
        <w:widowControl w:val="0"/>
        <w:numPr>
          <w:ilvl w:val="0"/>
          <w:numId w:val="2"/>
        </w:numPr>
        <w:tabs>
          <w:tab w:val="left" w:pos="1502"/>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lang w:eastAsia="zh-CN"/>
        </w:rPr>
        <w:t>成果获中国发明协会发明创业奖创新奖一等奖、中国发明协会发明创业奖成果奖二等奖、</w:t>
      </w:r>
      <w:r>
        <w:rPr>
          <w:rFonts w:hint="default" w:ascii="Times New Roman" w:hAnsi="Times New Roman" w:eastAsia="宋体" w:cs="Times New Roman"/>
          <w:color w:val="auto"/>
          <w:sz w:val="28"/>
          <w:szCs w:val="28"/>
        </w:rPr>
        <w:t>陕西高等学校科学技术一等奖</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陕西省优秀博士学位论文</w:t>
      </w:r>
      <w:r>
        <w:rPr>
          <w:rFonts w:hint="default" w:ascii="Times New Roman" w:hAnsi="Times New Roman" w:eastAsia="宋体" w:cs="Times New Roman"/>
          <w:color w:val="auto"/>
          <w:sz w:val="28"/>
          <w:szCs w:val="28"/>
          <w:lang w:eastAsia="zh-CN"/>
        </w:rPr>
        <w:t>、中国产学研合作创新成果优秀奖、中国智慧城市先锋榜优秀应用案例等科技奖励。</w:t>
      </w:r>
    </w:p>
    <w:p>
      <w:pPr>
        <w:keepNext w:val="0"/>
        <w:keepLines w:val="0"/>
        <w:pageBreakBefore w:val="0"/>
        <w:widowControl w:val="0"/>
        <w:numPr>
          <w:ilvl w:val="0"/>
          <w:numId w:val="2"/>
        </w:numPr>
        <w:tabs>
          <w:tab w:val="left" w:pos="1502"/>
        </w:tabs>
        <w:kinsoku/>
        <w:wordWrap/>
        <w:overflowPunct/>
        <w:topLinePunct w:val="0"/>
        <w:autoSpaceDE/>
        <w:autoSpaceDN/>
        <w:bidi w:val="0"/>
        <w:adjustRightInd/>
        <w:snapToGrid/>
        <w:spacing w:line="500" w:lineRule="exact"/>
        <w:ind w:firstLine="560" w:firstLineChars="200"/>
        <w:textAlignment w:val="auto"/>
        <w:rPr>
          <w:color w:val="auto"/>
          <w:sz w:val="28"/>
          <w:szCs w:val="28"/>
        </w:rPr>
      </w:pPr>
      <w:r>
        <w:rPr>
          <w:rFonts w:hint="default" w:ascii="Times New Roman" w:hAnsi="Times New Roman" w:eastAsia="宋体" w:cs="Times New Roman"/>
          <w:color w:val="auto"/>
          <w:sz w:val="28"/>
          <w:szCs w:val="28"/>
        </w:rPr>
        <w:t>陕西日报、中国农村报、</w:t>
      </w:r>
      <w:r>
        <w:rPr>
          <w:rFonts w:hint="default" w:ascii="Times New Roman" w:hAnsi="Times New Roman" w:eastAsia="宋体" w:cs="Times New Roman"/>
          <w:color w:val="auto"/>
          <w:sz w:val="28"/>
          <w:szCs w:val="28"/>
          <w:lang w:eastAsia="zh-CN"/>
        </w:rPr>
        <w:t>中国水利报、</w:t>
      </w:r>
      <w:r>
        <w:rPr>
          <w:rFonts w:hint="default" w:ascii="Times New Roman" w:hAnsi="Times New Roman" w:eastAsia="宋体" w:cs="Times New Roman"/>
          <w:color w:val="auto"/>
          <w:sz w:val="28"/>
          <w:szCs w:val="28"/>
        </w:rPr>
        <w:t>中国水利网、西部网、陕西省水利厅网等媒体对项目相关成果进行了多次报道，获得了社会的广泛关注，取得了显著经济和社会效益</w:t>
      </w:r>
      <w:r>
        <w:rPr>
          <w:rFonts w:hint="eastAsia" w:ascii="Times New Roman" w:hAnsi="Times New Roman" w:eastAsia="宋体" w:cs="Times New Roman"/>
          <w:color w:val="auto"/>
          <w:sz w:val="28"/>
          <w:szCs w:val="28"/>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jc w:val="left"/>
        <w:textAlignment w:val="auto"/>
        <w:rPr>
          <w:color w:val="auto"/>
          <w:sz w:val="28"/>
          <w:szCs w:val="28"/>
        </w:rPr>
      </w:pPr>
      <w:r>
        <w:rPr>
          <w:color w:val="auto"/>
          <w:sz w:val="28"/>
          <w:szCs w:val="28"/>
        </w:rPr>
        <w:t>应用情况：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该成果核心技术</w:t>
      </w:r>
      <w:r>
        <w:rPr>
          <w:rFonts w:hint="eastAsia" w:ascii="Times New Roman" w:hAnsi="Times New Roman" w:eastAsia="宋体" w:cs="Times New Roman"/>
          <w:color w:val="auto"/>
          <w:sz w:val="28"/>
          <w:szCs w:val="28"/>
          <w:lang w:eastAsia="zh-CN"/>
        </w:rPr>
        <w:t>在渭河流域关中平原、京津冀等国家大中城市群，流域管理机构、水旱灾害防御和应急管理部门</w:t>
      </w:r>
      <w:r>
        <w:rPr>
          <w:rFonts w:hint="eastAsia" w:ascii="Times New Roman" w:hAnsi="Times New Roman" w:eastAsia="宋体" w:cs="Times New Roman"/>
          <w:color w:val="auto"/>
          <w:sz w:val="28"/>
          <w:szCs w:val="28"/>
        </w:rPr>
        <w:t>等水利</w:t>
      </w:r>
      <w:r>
        <w:rPr>
          <w:rFonts w:hint="eastAsia" w:ascii="Times New Roman" w:hAnsi="Times New Roman" w:eastAsia="宋体" w:cs="Times New Roman"/>
          <w:color w:val="auto"/>
          <w:sz w:val="28"/>
          <w:szCs w:val="28"/>
          <w:lang w:eastAsia="zh-CN"/>
        </w:rPr>
        <w:t>和应急</w:t>
      </w:r>
      <w:r>
        <w:rPr>
          <w:rFonts w:hint="eastAsia" w:ascii="Times New Roman" w:hAnsi="Times New Roman" w:eastAsia="宋体" w:cs="Times New Roman"/>
          <w:color w:val="auto"/>
          <w:sz w:val="28"/>
          <w:szCs w:val="28"/>
        </w:rPr>
        <w:t>管理</w:t>
      </w:r>
      <w:r>
        <w:rPr>
          <w:rFonts w:hint="eastAsia" w:ascii="Times New Roman" w:hAnsi="Times New Roman" w:eastAsia="宋体" w:cs="Times New Roman"/>
          <w:color w:val="auto"/>
          <w:sz w:val="28"/>
          <w:szCs w:val="28"/>
          <w:lang w:eastAsia="zh-CN"/>
        </w:rPr>
        <w:t>部门，</w:t>
      </w:r>
      <w:r>
        <w:rPr>
          <w:rFonts w:hint="eastAsia" w:ascii="Times New Roman" w:hAnsi="Times New Roman" w:eastAsia="宋体" w:cs="Times New Roman"/>
          <w:color w:val="auto"/>
          <w:sz w:val="28"/>
          <w:szCs w:val="28"/>
        </w:rPr>
        <w:t>水利规划勘测设计院等研究设计院</w:t>
      </w:r>
      <w:r>
        <w:rPr>
          <w:rFonts w:hint="eastAsia" w:ascii="Times New Roman" w:hAnsi="Times New Roman" w:eastAsia="宋体" w:cs="Times New Roman"/>
          <w:color w:val="auto"/>
          <w:sz w:val="28"/>
          <w:szCs w:val="28"/>
          <w:lang w:eastAsia="zh-CN"/>
        </w:rPr>
        <w:t>以及企事业单位</w:t>
      </w:r>
      <w:r>
        <w:rPr>
          <w:rFonts w:hint="eastAsia" w:ascii="Times New Roman" w:hAnsi="Times New Roman" w:eastAsia="宋体" w:cs="Times New Roman"/>
          <w:color w:val="auto"/>
          <w:sz w:val="28"/>
          <w:szCs w:val="28"/>
        </w:rPr>
        <w:t>中得到推广应用，并</w:t>
      </w:r>
      <w:r>
        <w:rPr>
          <w:rFonts w:hint="eastAsia" w:ascii="Times New Roman" w:hAnsi="Times New Roman" w:eastAsia="宋体" w:cs="Times New Roman"/>
          <w:color w:val="auto"/>
          <w:sz w:val="28"/>
          <w:szCs w:val="28"/>
          <w:lang w:eastAsia="zh-CN"/>
        </w:rPr>
        <w:t>辐射流域</w:t>
      </w:r>
      <w:r>
        <w:rPr>
          <w:rFonts w:hint="eastAsia" w:ascii="Times New Roman" w:hAnsi="Times New Roman" w:eastAsia="宋体" w:cs="Times New Roman"/>
          <w:color w:val="auto"/>
          <w:sz w:val="28"/>
          <w:szCs w:val="28"/>
          <w:lang w:val="en-US" w:eastAsia="zh-CN"/>
        </w:rPr>
        <w:t>-城市</w:t>
      </w:r>
      <w:r>
        <w:rPr>
          <w:rFonts w:hint="eastAsia" w:ascii="Times New Roman" w:hAnsi="Times New Roman" w:eastAsia="宋体" w:cs="Times New Roman"/>
          <w:color w:val="auto"/>
          <w:sz w:val="28"/>
          <w:szCs w:val="28"/>
          <w:lang w:eastAsia="zh-CN"/>
        </w:rPr>
        <w:t>防洪治理</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eastAsia="zh-CN"/>
        </w:rPr>
        <w:t>暴雨洪涝灾害预警和</w:t>
      </w:r>
      <w:r>
        <w:rPr>
          <w:rFonts w:hint="eastAsia" w:ascii="Times New Roman" w:hAnsi="Times New Roman" w:eastAsia="宋体" w:cs="Times New Roman"/>
          <w:color w:val="auto"/>
          <w:sz w:val="28"/>
          <w:szCs w:val="28"/>
        </w:rPr>
        <w:t>应急管理</w:t>
      </w:r>
      <w:r>
        <w:rPr>
          <w:rFonts w:hint="eastAsia" w:ascii="Times New Roman" w:hAnsi="Times New Roman" w:eastAsia="宋体" w:cs="Times New Roman"/>
          <w:color w:val="auto"/>
          <w:sz w:val="28"/>
          <w:szCs w:val="28"/>
          <w:lang w:eastAsia="zh-CN"/>
        </w:rPr>
        <w:t>、水网建设规划、水资源监控和调度管理</w:t>
      </w:r>
      <w:r>
        <w:rPr>
          <w:rFonts w:hint="eastAsia" w:ascii="Times New Roman" w:hAnsi="Times New Roman" w:eastAsia="宋体" w:cs="Times New Roman"/>
          <w:color w:val="auto"/>
          <w:sz w:val="28"/>
          <w:szCs w:val="28"/>
        </w:rPr>
        <w:t>等多</w:t>
      </w:r>
      <w:r>
        <w:rPr>
          <w:rFonts w:hint="eastAsia" w:ascii="Times New Roman" w:hAnsi="Times New Roman" w:eastAsia="宋体" w:cs="Times New Roman"/>
          <w:color w:val="auto"/>
          <w:sz w:val="28"/>
          <w:szCs w:val="28"/>
          <w:lang w:eastAsia="zh-CN"/>
        </w:rPr>
        <w:t>个应用</w:t>
      </w:r>
      <w:r>
        <w:rPr>
          <w:rFonts w:hint="eastAsia" w:ascii="Times New Roman" w:hAnsi="Times New Roman" w:eastAsia="宋体" w:cs="Times New Roman"/>
          <w:color w:val="auto"/>
          <w:sz w:val="28"/>
          <w:szCs w:val="28"/>
        </w:rPr>
        <w:t>领域</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rPr>
        <w:t>取得了显著的经济效益和社会效益。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通过多家单位联合攻关以及成果推广应用，培养</w:t>
      </w:r>
      <w:r>
        <w:rPr>
          <w:rFonts w:hint="eastAsia" w:ascii="Times New Roman" w:hAnsi="Times New Roman" w:eastAsia="宋体" w:cs="Times New Roman"/>
          <w:color w:val="auto"/>
          <w:sz w:val="28"/>
          <w:szCs w:val="28"/>
          <w:lang w:eastAsia="zh-CN"/>
        </w:rPr>
        <w:t>了流域</w:t>
      </w:r>
      <w:r>
        <w:rPr>
          <w:rFonts w:hint="eastAsia" w:ascii="Times New Roman" w:hAnsi="Times New Roman" w:eastAsia="宋体" w:cs="Times New Roman"/>
          <w:color w:val="auto"/>
          <w:sz w:val="28"/>
          <w:szCs w:val="28"/>
          <w:lang w:val="en-US" w:eastAsia="zh-CN"/>
        </w:rPr>
        <w:t>-城市-社区</w:t>
      </w:r>
      <w:r>
        <w:rPr>
          <w:rFonts w:hint="eastAsia" w:ascii="Times New Roman" w:hAnsi="Times New Roman" w:eastAsia="宋体" w:cs="Times New Roman"/>
          <w:color w:val="auto"/>
          <w:sz w:val="28"/>
          <w:szCs w:val="28"/>
        </w:rPr>
        <w:t>防洪减灾和水利信息化</w:t>
      </w:r>
      <w:r>
        <w:rPr>
          <w:rFonts w:hint="eastAsia" w:ascii="Times New Roman" w:hAnsi="Times New Roman" w:eastAsia="宋体" w:cs="Times New Roman"/>
          <w:color w:val="auto"/>
          <w:sz w:val="28"/>
          <w:szCs w:val="28"/>
          <w:lang w:eastAsia="zh-CN"/>
        </w:rPr>
        <w:t>管理</w:t>
      </w:r>
      <w:r>
        <w:rPr>
          <w:rFonts w:hint="eastAsia" w:ascii="Times New Roman" w:hAnsi="Times New Roman" w:eastAsia="宋体" w:cs="Times New Roman"/>
          <w:color w:val="auto"/>
          <w:sz w:val="28"/>
          <w:szCs w:val="28"/>
        </w:rPr>
        <w:t>人员，通过</w:t>
      </w:r>
      <w:r>
        <w:rPr>
          <w:rFonts w:hint="eastAsia" w:ascii="Times New Roman" w:hAnsi="Times New Roman" w:eastAsia="宋体" w:cs="Times New Roman"/>
          <w:color w:val="auto"/>
          <w:sz w:val="28"/>
          <w:szCs w:val="28"/>
          <w:lang w:eastAsia="zh-CN"/>
        </w:rPr>
        <w:t>防洪调度、</w:t>
      </w:r>
      <w:r>
        <w:rPr>
          <w:rFonts w:hint="eastAsia" w:ascii="Times New Roman" w:hAnsi="Times New Roman" w:eastAsia="宋体" w:cs="Times New Roman"/>
          <w:color w:val="auto"/>
          <w:sz w:val="28"/>
          <w:szCs w:val="28"/>
        </w:rPr>
        <w:t>防汛演练等方式培训技术人才</w:t>
      </w:r>
      <w:r>
        <w:rPr>
          <w:rFonts w:hint="eastAsia" w:ascii="Times New Roman" w:hAnsi="Times New Roman" w:eastAsia="宋体" w:cs="Times New Roman"/>
          <w:color w:val="auto"/>
          <w:sz w:val="28"/>
          <w:szCs w:val="28"/>
          <w:lang w:eastAsia="zh-CN"/>
        </w:rPr>
        <w:t>，组织了</w:t>
      </w:r>
      <w:r>
        <w:rPr>
          <w:rFonts w:hint="eastAsia" w:ascii="Times New Roman" w:hAnsi="Times New Roman" w:eastAsia="宋体" w:cs="Times New Roman"/>
          <w:color w:val="auto"/>
          <w:sz w:val="28"/>
          <w:szCs w:val="28"/>
        </w:rPr>
        <w:t>一批既懂方法又懂技术还能够进行软件系统操作和演练的队伍</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rPr>
        <w:t>通过</w:t>
      </w:r>
      <w:r>
        <w:rPr>
          <w:rFonts w:hint="eastAsia" w:ascii="Times New Roman" w:hAnsi="Times New Roman" w:eastAsia="宋体" w:cs="Times New Roman"/>
          <w:color w:val="auto"/>
          <w:sz w:val="28"/>
          <w:szCs w:val="28"/>
          <w:lang w:eastAsia="zh-CN"/>
        </w:rPr>
        <w:t>开展暴雨</w:t>
      </w:r>
      <w:r>
        <w:rPr>
          <w:rFonts w:hint="eastAsia" w:ascii="Times New Roman" w:hAnsi="Times New Roman" w:eastAsia="宋体" w:cs="Times New Roman"/>
          <w:color w:val="auto"/>
          <w:sz w:val="28"/>
          <w:szCs w:val="28"/>
        </w:rPr>
        <w:t>洪涝</w:t>
      </w:r>
      <w:r>
        <w:rPr>
          <w:rFonts w:hint="eastAsia" w:ascii="Times New Roman" w:hAnsi="Times New Roman" w:eastAsia="宋体" w:cs="Times New Roman"/>
          <w:color w:val="auto"/>
          <w:sz w:val="28"/>
          <w:szCs w:val="28"/>
          <w:lang w:eastAsia="zh-CN"/>
        </w:rPr>
        <w:t>灾害治理</w:t>
      </w:r>
      <w:r>
        <w:rPr>
          <w:rFonts w:hint="eastAsia" w:ascii="Times New Roman" w:hAnsi="Times New Roman" w:eastAsia="宋体" w:cs="Times New Roman"/>
          <w:color w:val="auto"/>
          <w:sz w:val="28"/>
          <w:szCs w:val="28"/>
        </w:rPr>
        <w:t>培训会</w:t>
      </w:r>
      <w:r>
        <w:rPr>
          <w:rFonts w:hint="eastAsia" w:ascii="Times New Roman" w:hAnsi="Times New Roman" w:eastAsia="宋体" w:cs="Times New Roman"/>
          <w:color w:val="auto"/>
          <w:sz w:val="28"/>
          <w:szCs w:val="28"/>
          <w:lang w:eastAsia="zh-CN"/>
        </w:rPr>
        <w:t>等</w:t>
      </w:r>
      <w:r>
        <w:rPr>
          <w:rFonts w:hint="eastAsia" w:ascii="Times New Roman" w:hAnsi="Times New Roman" w:eastAsia="宋体" w:cs="Times New Roman"/>
          <w:color w:val="auto"/>
          <w:sz w:val="28"/>
          <w:szCs w:val="28"/>
        </w:rPr>
        <w:t>，提升</w:t>
      </w:r>
      <w:r>
        <w:rPr>
          <w:rFonts w:hint="eastAsia" w:ascii="Times New Roman" w:hAnsi="Times New Roman" w:eastAsia="宋体" w:cs="Times New Roman"/>
          <w:color w:val="auto"/>
          <w:sz w:val="28"/>
          <w:szCs w:val="28"/>
          <w:lang w:eastAsia="zh-CN"/>
        </w:rPr>
        <w:t>城市群暴雨洪涝灾害管理</w:t>
      </w:r>
      <w:r>
        <w:rPr>
          <w:rFonts w:hint="eastAsia" w:ascii="Times New Roman" w:hAnsi="Times New Roman" w:eastAsia="宋体" w:cs="Times New Roman"/>
          <w:color w:val="auto"/>
          <w:sz w:val="28"/>
          <w:szCs w:val="28"/>
        </w:rPr>
        <w:t>和</w:t>
      </w:r>
      <w:r>
        <w:rPr>
          <w:rFonts w:hint="eastAsia" w:ascii="Times New Roman" w:hAnsi="Times New Roman" w:eastAsia="宋体" w:cs="Times New Roman"/>
          <w:color w:val="auto"/>
          <w:sz w:val="28"/>
          <w:szCs w:val="28"/>
          <w:lang w:eastAsia="zh-CN"/>
        </w:rPr>
        <w:t>防灾减灾救灾</w:t>
      </w:r>
      <w:r>
        <w:rPr>
          <w:rFonts w:hint="eastAsia" w:ascii="Times New Roman" w:hAnsi="Times New Roman" w:eastAsia="宋体" w:cs="Times New Roman"/>
          <w:color w:val="auto"/>
          <w:sz w:val="28"/>
          <w:szCs w:val="28"/>
        </w:rPr>
        <w:t>人员的业务水平。</w:t>
      </w:r>
    </w:p>
    <w:p>
      <w:pPr>
        <w:pStyle w:val="9"/>
        <w:numPr>
          <w:ilvl w:val="0"/>
          <w:numId w:val="1"/>
        </w:numPr>
        <w:ind w:firstLineChars="0"/>
        <w:jc w:val="left"/>
        <w:rPr>
          <w:sz w:val="28"/>
          <w:szCs w:val="28"/>
        </w:rPr>
      </w:pPr>
      <w:r>
        <w:rPr>
          <w:b/>
          <w:bCs/>
          <w:sz w:val="28"/>
          <w:szCs w:val="28"/>
        </w:rPr>
        <w:t>主要知识产权和标准规范等目录</w:t>
      </w:r>
      <w:r>
        <w:rPr>
          <w:rFonts w:hint="eastAsia"/>
          <w:b/>
          <w:bCs/>
          <w:sz w:val="28"/>
          <w:szCs w:val="28"/>
        </w:rPr>
        <w:t>：</w:t>
      </w:r>
    </w:p>
    <w:tbl>
      <w:tblPr>
        <w:tblStyle w:val="6"/>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8"/>
        <w:gridCol w:w="855"/>
        <w:gridCol w:w="1995"/>
        <w:gridCol w:w="690"/>
        <w:gridCol w:w="1123"/>
        <w:gridCol w:w="1100"/>
        <w:gridCol w:w="950"/>
        <w:gridCol w:w="1033"/>
        <w:gridCol w:w="10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序号</w:t>
            </w:r>
          </w:p>
        </w:tc>
        <w:tc>
          <w:tcPr>
            <w:tcW w:w="460"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知识产权类    别</w:t>
            </w:r>
          </w:p>
        </w:tc>
        <w:tc>
          <w:tcPr>
            <w:tcW w:w="1074"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知识产权</w:t>
            </w:r>
          </w:p>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具体名称</w:t>
            </w:r>
          </w:p>
        </w:tc>
        <w:tc>
          <w:tcPr>
            <w:tcW w:w="371"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国家</w:t>
            </w:r>
          </w:p>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（地区）</w:t>
            </w:r>
          </w:p>
        </w:tc>
        <w:tc>
          <w:tcPr>
            <w:tcW w:w="604"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授权号</w:t>
            </w:r>
          </w:p>
        </w:tc>
        <w:tc>
          <w:tcPr>
            <w:tcW w:w="592"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授权日期</w:t>
            </w:r>
          </w:p>
        </w:tc>
        <w:tc>
          <w:tcPr>
            <w:tcW w:w="511"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证书编号</w:t>
            </w:r>
          </w:p>
        </w:tc>
        <w:tc>
          <w:tcPr>
            <w:tcW w:w="556"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权利人</w:t>
            </w:r>
          </w:p>
        </w:tc>
        <w:tc>
          <w:tcPr>
            <w:tcW w:w="55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cs="Times New Roman" w:eastAsiaTheme="minorEastAsia"/>
                <w:color w:val="auto"/>
                <w:kern w:val="2"/>
                <w:sz w:val="21"/>
                <w:szCs w:val="21"/>
                <w:lang w:val="en-US" w:eastAsia="zh-CN" w:bidi="ar-SA"/>
              </w:rPr>
            </w:pPr>
            <w:r>
              <w:rPr>
                <w:rFonts w:ascii="Times New Roman" w:cs="Times New Roman"/>
                <w:color w:val="auto"/>
                <w:sz w:val="21"/>
                <w:szCs w:val="21"/>
              </w:rPr>
              <w:t>1</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专著</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变化环境下城市暴雨洪涝适应性管理理论与实践</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978-7-5170-9575-0</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2021</w:t>
            </w:r>
            <w:r>
              <w:rPr>
                <w:rFonts w:hint="eastAsia" w:ascii="Times New Roman" w:hAnsi="Times New Roman" w:eastAsia="宋体" w:cs="Times New Roman"/>
                <w:color w:val="auto"/>
                <w:sz w:val="18"/>
                <w:szCs w:val="18"/>
                <w:lang w:eastAsia="zh-CN"/>
              </w:rPr>
              <w:t>年</w:t>
            </w:r>
            <w:r>
              <w:rPr>
                <w:rFonts w:hint="eastAsia" w:ascii="Times New Roman" w:hAnsi="Times New Roman" w:eastAsia="宋体" w:cs="Times New Roman"/>
                <w:color w:val="auto"/>
                <w:sz w:val="18"/>
                <w:szCs w:val="18"/>
              </w:rPr>
              <w:t>7</w:t>
            </w:r>
            <w:r>
              <w:rPr>
                <w:rFonts w:hint="eastAsia" w:ascii="Times New Roman" w:hAnsi="Times New Roman" w:eastAsia="宋体" w:cs="Times New Roman"/>
                <w:color w:val="auto"/>
                <w:sz w:val="18"/>
                <w:szCs w:val="18"/>
                <w:lang w:eastAsia="zh-CN"/>
              </w:rPr>
              <w:t>月</w:t>
            </w:r>
            <w:r>
              <w:rPr>
                <w:rFonts w:hint="eastAsia" w:ascii="Times New Roman" w:hAnsi="Times New Roman" w:eastAsia="宋体" w:cs="Times New Roman"/>
                <w:color w:val="auto"/>
                <w:sz w:val="18"/>
                <w:szCs w:val="18"/>
                <w:lang w:val="en-US" w:eastAsia="zh-CN"/>
              </w:rPr>
              <w:t>1日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中国水利水电出版社</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西安理工大学</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姜仁贵</w:t>
            </w:r>
            <w:r>
              <w:rPr>
                <w:rFonts w:hint="eastAsia" w:ascii="Times New Roman" w:hAnsi="Times New Roman" w:eastAsia="宋体" w:cs="Times New Roman"/>
                <w:color w:val="auto"/>
                <w:sz w:val="18"/>
                <w:szCs w:val="18"/>
              </w:rPr>
              <w:t>，解建仓，朱记伟，</w:t>
            </w:r>
            <w:r>
              <w:rPr>
                <w:rFonts w:hint="eastAsia" w:ascii="Times New Roman" w:hAnsi="Times New Roman" w:eastAsia="宋体" w:cs="Times New Roman"/>
                <w:color w:val="auto"/>
                <w:sz w:val="18"/>
                <w:szCs w:val="18"/>
                <w:lang w:eastAsia="zh-CN"/>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cs="Times New Roman" w:eastAsiaTheme="minorEastAsia"/>
                <w:color w:val="auto"/>
                <w:kern w:val="2"/>
                <w:sz w:val="21"/>
                <w:szCs w:val="21"/>
                <w:lang w:val="en-US" w:eastAsia="zh-CN" w:bidi="ar-SA"/>
              </w:rPr>
            </w:pPr>
            <w:r>
              <w:rPr>
                <w:rFonts w:ascii="Times New Roman" w:cs="Times New Roman"/>
                <w:color w:val="auto"/>
                <w:sz w:val="21"/>
                <w:szCs w:val="21"/>
              </w:rPr>
              <w:t>2</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国家</w:t>
            </w:r>
            <w:r>
              <w:rPr>
                <w:rFonts w:hint="eastAsia" w:ascii="Times New Roman" w:hAnsi="Times New Roman" w:eastAsia="宋体" w:cs="Times New Roman"/>
                <w:color w:val="auto"/>
                <w:sz w:val="18"/>
                <w:szCs w:val="18"/>
              </w:rPr>
              <w:t>实用新型专利</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城市暴雨内涝灾害应急管理系统</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ZL</w:t>
            </w:r>
            <w:r>
              <w:rPr>
                <w:rFonts w:hint="eastAsia" w:ascii="Times New Roman" w:hAnsi="Times New Roman" w:eastAsia="宋体" w:cs="Times New Roman"/>
                <w:color w:val="auto"/>
                <w:sz w:val="18"/>
                <w:szCs w:val="18"/>
              </w:rPr>
              <w:t>202220888995.X</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2022年7月13日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第</w:t>
            </w:r>
            <w:r>
              <w:rPr>
                <w:rFonts w:hint="eastAsia" w:ascii="Times New Roman" w:hAnsi="Times New Roman" w:eastAsia="宋体" w:cs="Times New Roman"/>
                <w:color w:val="auto"/>
                <w:sz w:val="18"/>
                <w:szCs w:val="18"/>
                <w:lang w:val="en-US" w:eastAsia="zh-CN"/>
              </w:rPr>
              <w:t>17188436号</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西安理工大学</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姜仁贵，</w:t>
            </w:r>
            <w:r>
              <w:rPr>
                <w:rFonts w:hint="eastAsia" w:ascii="Times New Roman" w:hAnsi="Times New Roman" w:eastAsia="宋体" w:cs="Times New Roman"/>
                <w:color w:val="auto"/>
                <w:sz w:val="18"/>
                <w:szCs w:val="18"/>
                <w:lang w:val="en-US" w:eastAsia="zh-CN"/>
              </w:rPr>
              <w:t>李雯，任长江，等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cs="Times New Roman" w:eastAsiaTheme="minorEastAsia"/>
                <w:color w:val="auto"/>
                <w:kern w:val="2"/>
                <w:sz w:val="21"/>
                <w:szCs w:val="21"/>
                <w:lang w:val="en-US" w:eastAsia="zh-CN" w:bidi="ar-SA"/>
              </w:rPr>
            </w:pPr>
            <w:r>
              <w:rPr>
                <w:rFonts w:ascii="Times New Roman" w:cs="Times New Roman"/>
                <w:color w:val="auto"/>
                <w:sz w:val="21"/>
                <w:szCs w:val="21"/>
              </w:rPr>
              <w:t>3</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国家</w:t>
            </w:r>
            <w:r>
              <w:rPr>
                <w:rFonts w:hint="eastAsia" w:ascii="Times New Roman" w:hAnsi="Times New Roman" w:eastAsia="宋体" w:cs="Times New Roman"/>
                <w:color w:val="auto"/>
                <w:sz w:val="18"/>
                <w:szCs w:val="18"/>
              </w:rPr>
              <w:t>实用新型专利</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一种面对突发事件的应急救援系统</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ZL201920478058.5</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2020年2月18日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第10063989号</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西安理工大学</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姜仁贵，杨思雨，解建仓</w:t>
            </w:r>
            <w:r>
              <w:rPr>
                <w:rFonts w:hint="eastAsia" w:ascii="Times New Roman" w:hAnsi="Times New Roman" w:eastAsia="宋体" w:cs="Times New Roman"/>
                <w:color w:val="auto"/>
                <w:sz w:val="18"/>
                <w:szCs w:val="18"/>
                <w:lang w:eastAsia="zh-CN"/>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cs="Times New Roman" w:eastAsiaTheme="minorEastAsia"/>
                <w:color w:val="auto"/>
                <w:kern w:val="2"/>
                <w:sz w:val="21"/>
                <w:szCs w:val="21"/>
                <w:lang w:val="en-US" w:eastAsia="zh-CN" w:bidi="ar-SA"/>
              </w:rPr>
            </w:pPr>
            <w:r>
              <w:rPr>
                <w:rFonts w:ascii="Times New Roman" w:cs="Times New Roman"/>
                <w:color w:val="auto"/>
                <w:sz w:val="21"/>
                <w:szCs w:val="21"/>
              </w:rPr>
              <w:t>4</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国家</w:t>
            </w:r>
            <w:r>
              <w:rPr>
                <w:rFonts w:hint="eastAsia" w:ascii="Times New Roman" w:hAnsi="Times New Roman" w:eastAsia="宋体" w:cs="Times New Roman"/>
                <w:color w:val="auto"/>
                <w:sz w:val="18"/>
                <w:szCs w:val="18"/>
              </w:rPr>
              <w:t>实用新型专利</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基于北斗技术的城市防汛机械动态查询装置</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ZL202021121035.8</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2021年3月9日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第12650667号</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西安理工大学</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姜仁贵，杨思雨，解建仓</w:t>
            </w:r>
            <w:r>
              <w:rPr>
                <w:rFonts w:hint="eastAsia" w:ascii="Times New Roman" w:hAnsi="Times New Roman" w:eastAsia="宋体" w:cs="Times New Roman"/>
                <w:color w:val="auto"/>
                <w:sz w:val="18"/>
                <w:szCs w:val="18"/>
                <w:lang w:eastAsia="zh-CN"/>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color w:val="auto"/>
                <w:sz w:val="21"/>
                <w:szCs w:val="21"/>
              </w:rPr>
            </w:pPr>
            <w:r>
              <w:rPr>
                <w:rFonts w:ascii="Times New Roman" w:cs="Times New Roman"/>
                <w:color w:val="auto"/>
                <w:sz w:val="21"/>
                <w:szCs w:val="21"/>
              </w:rPr>
              <w:t>5</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计算机软件著作权</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基于知识图谱的流域防洪预案管理系统</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2024SR1368463</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2024年9月14日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第13781547号</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西安理工大学</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姜仁贵，罗军刚，张晓，等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cs="Times New Roman" w:eastAsiaTheme="minorEastAsia"/>
                <w:color w:val="auto"/>
                <w:kern w:val="2"/>
                <w:sz w:val="21"/>
                <w:szCs w:val="21"/>
                <w:lang w:val="en-US" w:eastAsia="zh-CN" w:bidi="ar-SA"/>
              </w:rPr>
            </w:pPr>
            <w:r>
              <w:rPr>
                <w:rFonts w:ascii="Times New Roman" w:cs="Times New Roman"/>
                <w:color w:val="auto"/>
                <w:sz w:val="21"/>
                <w:szCs w:val="21"/>
              </w:rPr>
              <w:t>6</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国家发明专利</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一种基于时变产流强度的等流时线汇流计算方法</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ZL202311612973.6</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2024年5月14日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第6994480号</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中国水利水电科学研究院</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翟家齐，刘宽，等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cs="Times New Roman" w:eastAsiaTheme="minorEastAsia"/>
                <w:color w:val="auto"/>
                <w:kern w:val="2"/>
                <w:sz w:val="21"/>
                <w:szCs w:val="21"/>
                <w:lang w:val="en-US" w:eastAsia="zh-CN" w:bidi="ar-SA"/>
              </w:rPr>
            </w:pPr>
            <w:r>
              <w:rPr>
                <w:rFonts w:ascii="Times New Roman" w:cs="Times New Roman"/>
                <w:color w:val="auto"/>
                <w:sz w:val="21"/>
                <w:szCs w:val="21"/>
              </w:rPr>
              <w:t>7</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国家发明专利</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一种模糊边界区间两阶段随机水资源管理方法</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ZL202311618467.8</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2024年7月12日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第7192381号</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中国水利水电科学研究院</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翟家齐，王涛，张龙龙，等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cs="Times New Roman" w:eastAsiaTheme="minorEastAsia"/>
                <w:color w:val="auto"/>
                <w:kern w:val="2"/>
                <w:sz w:val="21"/>
                <w:szCs w:val="21"/>
                <w:lang w:val="en-US" w:eastAsia="zh-CN" w:bidi="ar-SA"/>
              </w:rPr>
            </w:pPr>
            <w:r>
              <w:rPr>
                <w:rFonts w:ascii="Times New Roman" w:cs="Times New Roman"/>
                <w:color w:val="auto"/>
                <w:sz w:val="21"/>
                <w:szCs w:val="21"/>
              </w:rPr>
              <w:t>8</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国家发明专利</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一种生活水处理用能耗高效监测装置</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ZL2021109125381.0</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2022年7月12日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第</w:t>
            </w:r>
            <w:r>
              <w:rPr>
                <w:rFonts w:hint="eastAsia" w:ascii="Times New Roman" w:hAnsi="Times New Roman" w:eastAsia="宋体" w:cs="Times New Roman"/>
                <w:color w:val="auto"/>
                <w:sz w:val="18"/>
                <w:szCs w:val="18"/>
                <w:lang w:val="en-US" w:eastAsia="zh-CN"/>
              </w:rPr>
              <w:t>5302974号</w:t>
            </w:r>
          </w:p>
        </w:tc>
        <w:tc>
          <w:tcPr>
            <w:tcW w:w="556" w:type="pct"/>
            <w:tcBorders>
              <w:top w:val="single" w:color="auto" w:sz="8" w:space="0"/>
              <w:left w:val="single" w:color="auto" w:sz="8" w:space="0"/>
              <w:bottom w:val="single" w:color="auto" w:sz="8" w:space="0"/>
              <w:right w:val="single" w:color="auto" w:sz="8" w:space="0"/>
            </w:tcBorders>
            <w:vAlign w:val="center"/>
          </w:tcPr>
          <w:p>
            <w:pPr>
              <w:tabs>
                <w:tab w:val="left" w:pos="259"/>
              </w:tabs>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中国水利水电科学研究院</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何国华，朱永楠，姜珊，等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cs="Times New Roman" w:eastAsiaTheme="minorEastAsia"/>
                <w:color w:val="auto"/>
                <w:kern w:val="2"/>
                <w:sz w:val="21"/>
                <w:szCs w:val="21"/>
                <w:lang w:val="en-US" w:eastAsia="zh-CN" w:bidi="ar-SA"/>
              </w:rPr>
            </w:pPr>
            <w:r>
              <w:rPr>
                <w:rFonts w:ascii="Times New Roman" w:cs="Times New Roman"/>
                <w:color w:val="auto"/>
                <w:sz w:val="21"/>
                <w:szCs w:val="21"/>
              </w:rPr>
              <w:t>9</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论文</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A system dynamics model of urban rainstorm and flood resilience to achieve the sustainable development goals</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2023, 96(618): 104631</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2023年9月1日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Sustainable Cities and Society</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西安理工大学</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 xml:space="preserve">Wen Li, Rengui Jiang, Hao Wu, </w:t>
            </w:r>
            <w:r>
              <w:rPr>
                <w:rFonts w:hint="eastAsia" w:ascii="Times New Roman" w:hAnsi="Times New Roman" w:eastAsia="宋体" w:cs="Times New Roman"/>
                <w:color w:val="auto"/>
                <w:sz w:val="18"/>
                <w:szCs w:val="18"/>
                <w:lang w:val="en-US" w:eastAsia="zh-CN"/>
              </w:rPr>
              <w:t>et 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0" w:hRule="atLeast"/>
          <w:jc w:val="center"/>
        </w:trPr>
        <w:tc>
          <w:tcPr>
            <w:tcW w:w="268" w:type="pct"/>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cs="Times New Roman" w:eastAsiaTheme="minorEastAsia"/>
                <w:color w:val="auto"/>
                <w:kern w:val="2"/>
                <w:sz w:val="21"/>
                <w:szCs w:val="21"/>
                <w:lang w:val="en-US" w:eastAsia="zh-CN" w:bidi="ar-SA"/>
              </w:rPr>
            </w:pPr>
            <w:r>
              <w:rPr>
                <w:rFonts w:ascii="Times New Roman" w:cs="Times New Roman"/>
                <w:color w:val="auto"/>
                <w:sz w:val="21"/>
                <w:szCs w:val="21"/>
              </w:rPr>
              <w:t>10</w:t>
            </w:r>
          </w:p>
        </w:tc>
        <w:tc>
          <w:tcPr>
            <w:tcW w:w="46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论文</w:t>
            </w:r>
          </w:p>
        </w:tc>
        <w:tc>
          <w:tcPr>
            <w:tcW w:w="107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Assessment of extreme precipitation events and their teleconnections to El Niño Southern Oscillation, a case study in the Wei River Basin of China</w:t>
            </w:r>
          </w:p>
        </w:tc>
        <w:tc>
          <w:tcPr>
            <w:tcW w:w="37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中国</w:t>
            </w:r>
          </w:p>
        </w:tc>
        <w:tc>
          <w:tcPr>
            <w:tcW w:w="60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2019, 218, 372-384</w:t>
            </w:r>
          </w:p>
        </w:tc>
        <w:tc>
          <w:tcPr>
            <w:tcW w:w="592" w:type="pct"/>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2019年4月1日</w:t>
            </w:r>
          </w:p>
        </w:tc>
        <w:tc>
          <w:tcPr>
            <w:tcW w:w="511"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Atmospheric Research</w:t>
            </w:r>
          </w:p>
        </w:tc>
        <w:tc>
          <w:tcPr>
            <w:tcW w:w="556" w:type="pct"/>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西安理工大学</w:t>
            </w:r>
          </w:p>
        </w:tc>
        <w:tc>
          <w:tcPr>
            <w:tcW w:w="558" w:type="pct"/>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 xml:space="preserve">Rengui Jiang, Yinping Wang, Jiancang Xie, </w:t>
            </w:r>
            <w:r>
              <w:rPr>
                <w:rFonts w:hint="eastAsia" w:ascii="Times New Roman" w:hAnsi="Times New Roman" w:eastAsia="宋体" w:cs="Times New Roman"/>
                <w:color w:val="auto"/>
                <w:sz w:val="18"/>
                <w:szCs w:val="18"/>
                <w:lang w:val="en-US" w:eastAsia="zh-CN"/>
              </w:rPr>
              <w:t>et al</w:t>
            </w:r>
          </w:p>
        </w:tc>
      </w:tr>
    </w:tbl>
    <w:p>
      <w:pPr>
        <w:pStyle w:val="9"/>
        <w:numPr>
          <w:ilvl w:val="0"/>
          <w:numId w:val="1"/>
        </w:numPr>
        <w:ind w:firstLineChars="0"/>
        <w:jc w:val="left"/>
        <w:rPr>
          <w:b/>
          <w:bCs/>
          <w:sz w:val="28"/>
          <w:szCs w:val="28"/>
        </w:rPr>
      </w:pPr>
      <w:r>
        <w:rPr>
          <w:b/>
          <w:bCs/>
          <w:sz w:val="28"/>
          <w:szCs w:val="28"/>
        </w:rPr>
        <w:t>主要完成人情况：</w:t>
      </w:r>
    </w:p>
    <w:p>
      <w:pPr>
        <w:pStyle w:val="9"/>
        <w:numPr>
          <w:ilvl w:val="0"/>
          <w:numId w:val="0"/>
        </w:numPr>
        <w:ind w:leftChars="0"/>
        <w:jc w:val="left"/>
        <w:rPr>
          <w:rFonts w:hint="eastAsia"/>
          <w:color w:val="auto"/>
          <w:sz w:val="28"/>
          <w:szCs w:val="28"/>
          <w:lang w:eastAsia="zh-CN"/>
        </w:rPr>
      </w:pPr>
      <w:r>
        <w:rPr>
          <w:rFonts w:hint="eastAsia"/>
          <w:color w:val="auto"/>
          <w:sz w:val="28"/>
          <w:szCs w:val="28"/>
          <w:lang w:eastAsia="zh-CN"/>
        </w:rPr>
        <w:t>主要完成人：（依次列写完成人姓名）</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867"/>
        <w:gridCol w:w="971"/>
        <w:gridCol w:w="1294"/>
        <w:gridCol w:w="1519"/>
        <w:gridCol w:w="1651"/>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42" w:type="pct"/>
            <w:vAlign w:val="center"/>
          </w:tcPr>
          <w:p>
            <w:pPr>
              <w:jc w:val="center"/>
              <w:rPr>
                <w:color w:val="auto"/>
                <w:szCs w:val="21"/>
              </w:rPr>
            </w:pPr>
            <w:r>
              <w:rPr>
                <w:color w:val="auto"/>
                <w:szCs w:val="21"/>
              </w:rPr>
              <w:t>排名</w:t>
            </w:r>
          </w:p>
        </w:tc>
        <w:tc>
          <w:tcPr>
            <w:tcW w:w="467" w:type="pct"/>
            <w:vAlign w:val="center"/>
          </w:tcPr>
          <w:p>
            <w:pPr>
              <w:jc w:val="center"/>
              <w:rPr>
                <w:color w:val="auto"/>
                <w:szCs w:val="21"/>
              </w:rPr>
            </w:pPr>
            <w:r>
              <w:rPr>
                <w:color w:val="auto"/>
                <w:szCs w:val="21"/>
              </w:rPr>
              <w:t>姓名</w:t>
            </w:r>
          </w:p>
        </w:tc>
        <w:tc>
          <w:tcPr>
            <w:tcW w:w="523" w:type="pct"/>
            <w:vAlign w:val="center"/>
          </w:tcPr>
          <w:p>
            <w:pPr>
              <w:jc w:val="center"/>
              <w:rPr>
                <w:color w:val="auto"/>
                <w:szCs w:val="21"/>
              </w:rPr>
            </w:pPr>
            <w:r>
              <w:rPr>
                <w:color w:val="auto"/>
                <w:szCs w:val="21"/>
              </w:rPr>
              <w:t>技术职称</w:t>
            </w:r>
          </w:p>
        </w:tc>
        <w:tc>
          <w:tcPr>
            <w:tcW w:w="697" w:type="pct"/>
            <w:vAlign w:val="center"/>
          </w:tcPr>
          <w:p>
            <w:pPr>
              <w:jc w:val="center"/>
              <w:rPr>
                <w:color w:val="auto"/>
                <w:szCs w:val="21"/>
              </w:rPr>
            </w:pPr>
            <w:r>
              <w:rPr>
                <w:color w:val="auto"/>
                <w:szCs w:val="21"/>
              </w:rPr>
              <w:t>行政职务</w:t>
            </w:r>
          </w:p>
        </w:tc>
        <w:tc>
          <w:tcPr>
            <w:tcW w:w="818" w:type="pct"/>
            <w:vAlign w:val="center"/>
          </w:tcPr>
          <w:p>
            <w:pPr>
              <w:jc w:val="center"/>
              <w:rPr>
                <w:color w:val="auto"/>
                <w:szCs w:val="21"/>
              </w:rPr>
            </w:pPr>
            <w:r>
              <w:rPr>
                <w:color w:val="auto"/>
                <w:szCs w:val="21"/>
              </w:rPr>
              <w:t>工作单位</w:t>
            </w:r>
          </w:p>
        </w:tc>
        <w:tc>
          <w:tcPr>
            <w:tcW w:w="889" w:type="pct"/>
            <w:vAlign w:val="center"/>
          </w:tcPr>
          <w:p>
            <w:pPr>
              <w:jc w:val="center"/>
              <w:rPr>
                <w:color w:val="auto"/>
                <w:szCs w:val="21"/>
              </w:rPr>
            </w:pPr>
            <w:r>
              <w:rPr>
                <w:color w:val="auto"/>
                <w:szCs w:val="21"/>
              </w:rPr>
              <w:t>完成单位</w:t>
            </w:r>
          </w:p>
        </w:tc>
        <w:tc>
          <w:tcPr>
            <w:tcW w:w="1262" w:type="pct"/>
            <w:vAlign w:val="center"/>
          </w:tcPr>
          <w:p>
            <w:pPr>
              <w:jc w:val="center"/>
              <w:rPr>
                <w:color w:val="auto"/>
                <w:szCs w:val="21"/>
              </w:rPr>
            </w:pPr>
            <w:r>
              <w:rPr>
                <w:color w:val="auto"/>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467" w:type="pct"/>
            <w:vAlign w:val="center"/>
          </w:tcPr>
          <w:p>
            <w:pPr>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lang w:eastAsia="zh-CN"/>
              </w:rPr>
              <w:t>姜仁贵</w:t>
            </w:r>
          </w:p>
        </w:tc>
        <w:tc>
          <w:tcPr>
            <w:tcW w:w="523" w:type="pct"/>
            <w:vAlign w:val="center"/>
          </w:tcPr>
          <w:p>
            <w:pPr>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lang w:eastAsia="zh-CN"/>
              </w:rPr>
              <w:t>教授</w:t>
            </w:r>
          </w:p>
        </w:tc>
        <w:tc>
          <w:tcPr>
            <w:tcW w:w="697" w:type="pct"/>
            <w:vAlign w:val="center"/>
          </w:tcPr>
          <w:p>
            <w:pPr>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lang w:eastAsia="zh-CN"/>
              </w:rPr>
              <w:t>院长助理</w:t>
            </w:r>
          </w:p>
        </w:tc>
        <w:tc>
          <w:tcPr>
            <w:tcW w:w="818" w:type="pct"/>
            <w:vAlign w:val="center"/>
          </w:tcPr>
          <w:p>
            <w:pPr>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lang w:eastAsia="zh-CN"/>
              </w:rPr>
              <w:t>西安理工大学</w:t>
            </w:r>
          </w:p>
        </w:tc>
        <w:tc>
          <w:tcPr>
            <w:tcW w:w="889" w:type="pct"/>
            <w:vAlign w:val="center"/>
          </w:tcPr>
          <w:p>
            <w:pPr>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lang w:eastAsia="zh-CN"/>
              </w:rPr>
              <w:t>西安理工大学</w:t>
            </w:r>
          </w:p>
        </w:tc>
        <w:tc>
          <w:tcPr>
            <w:tcW w:w="1262" w:type="pct"/>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项目总负责人。提出城市群暴雨洪涝灾害集成应对方法，研发协同防控系统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4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6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rPr>
              <w:t>汪雅梅</w:t>
            </w:r>
          </w:p>
        </w:tc>
        <w:tc>
          <w:tcPr>
            <w:tcW w:w="523" w:type="pct"/>
            <w:vAlign w:val="center"/>
          </w:tcPr>
          <w:p>
            <w:pPr>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高级</w:t>
            </w:r>
          </w:p>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工程师</w:t>
            </w:r>
          </w:p>
        </w:tc>
        <w:tc>
          <w:tcPr>
            <w:tcW w:w="69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无</w:t>
            </w:r>
          </w:p>
        </w:tc>
        <w:tc>
          <w:tcPr>
            <w:tcW w:w="818"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lang w:eastAsia="zh-CN"/>
              </w:rPr>
              <w:t>陕西省江河水库工作中心</w:t>
            </w:r>
          </w:p>
        </w:tc>
        <w:tc>
          <w:tcPr>
            <w:tcW w:w="889"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lang w:eastAsia="zh-CN"/>
              </w:rPr>
              <w:t>陕西省江河水库工作中心</w:t>
            </w:r>
          </w:p>
        </w:tc>
        <w:tc>
          <w:tcPr>
            <w:tcW w:w="1262" w:type="pct"/>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项目技术研究和推广应用，建立渭河流域暴雨洪涝防控体系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4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46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翟家齐</w:t>
            </w:r>
          </w:p>
        </w:tc>
        <w:tc>
          <w:tcPr>
            <w:tcW w:w="523" w:type="pct"/>
            <w:vAlign w:val="center"/>
          </w:tcPr>
          <w:p>
            <w:pPr>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正高级</w:t>
            </w:r>
          </w:p>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工程师</w:t>
            </w:r>
          </w:p>
        </w:tc>
        <w:tc>
          <w:tcPr>
            <w:tcW w:w="69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无</w:t>
            </w:r>
          </w:p>
        </w:tc>
        <w:tc>
          <w:tcPr>
            <w:tcW w:w="818"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中国水利水电科学研究院</w:t>
            </w:r>
          </w:p>
        </w:tc>
        <w:tc>
          <w:tcPr>
            <w:tcW w:w="889"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中国水利水电科学研究院</w:t>
            </w:r>
          </w:p>
        </w:tc>
        <w:tc>
          <w:tcPr>
            <w:tcW w:w="1262" w:type="pct"/>
            <w:vAlign w:val="center"/>
          </w:tcPr>
          <w:p>
            <w:pPr>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项目技术研究和推广应用，提供城市群暴雨洪涝防控决策服务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4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46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罗军刚</w:t>
            </w:r>
          </w:p>
        </w:tc>
        <w:tc>
          <w:tcPr>
            <w:tcW w:w="523"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教授</w:t>
            </w:r>
          </w:p>
        </w:tc>
        <w:tc>
          <w:tcPr>
            <w:tcW w:w="69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全国重点实验室副主任</w:t>
            </w:r>
          </w:p>
        </w:tc>
        <w:tc>
          <w:tcPr>
            <w:tcW w:w="818"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西安理工大学</w:t>
            </w:r>
          </w:p>
        </w:tc>
        <w:tc>
          <w:tcPr>
            <w:tcW w:w="889"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西安理工大学</w:t>
            </w:r>
          </w:p>
        </w:tc>
        <w:tc>
          <w:tcPr>
            <w:tcW w:w="1262" w:type="pct"/>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流域暴雨洪水预报调度与防控系统的研发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4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46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李晓春</w:t>
            </w:r>
          </w:p>
        </w:tc>
        <w:tc>
          <w:tcPr>
            <w:tcW w:w="523" w:type="pct"/>
            <w:vAlign w:val="center"/>
          </w:tcPr>
          <w:p>
            <w:pPr>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正高级</w:t>
            </w:r>
          </w:p>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工程师</w:t>
            </w:r>
          </w:p>
        </w:tc>
        <w:tc>
          <w:tcPr>
            <w:tcW w:w="697" w:type="pct"/>
            <w:vAlign w:val="center"/>
          </w:tcPr>
          <w:p>
            <w:pPr>
              <w:tabs>
                <w:tab w:val="left" w:pos="509"/>
              </w:tabs>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总工程师</w:t>
            </w:r>
            <w:r>
              <w:rPr>
                <w:rFonts w:hint="eastAsia" w:ascii="Times New Roman" w:hAnsi="Times New Roman" w:cs="Times New Roman"/>
                <w:color w:val="auto"/>
                <w:szCs w:val="21"/>
                <w:lang w:val="en-US" w:eastAsia="zh-CN"/>
              </w:rPr>
              <w:t>、省防汛机动抢险队队长</w:t>
            </w:r>
          </w:p>
        </w:tc>
        <w:tc>
          <w:tcPr>
            <w:tcW w:w="818"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lang w:eastAsia="zh-CN"/>
              </w:rPr>
              <w:t>陕西省江河水库工作中心</w:t>
            </w:r>
          </w:p>
        </w:tc>
        <w:tc>
          <w:tcPr>
            <w:tcW w:w="889"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lang w:eastAsia="zh-CN"/>
              </w:rPr>
              <w:t>陕西省江河水库工作中心</w:t>
            </w:r>
          </w:p>
        </w:tc>
        <w:tc>
          <w:tcPr>
            <w:tcW w:w="1262"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城市群暴雨洪涝灾害防控系统工程应用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42" w:type="pct"/>
            <w:vAlign w:val="center"/>
          </w:tcPr>
          <w:p>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6</w:t>
            </w:r>
          </w:p>
        </w:tc>
        <w:tc>
          <w:tcPr>
            <w:tcW w:w="46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何国华</w:t>
            </w:r>
          </w:p>
        </w:tc>
        <w:tc>
          <w:tcPr>
            <w:tcW w:w="523" w:type="pct"/>
            <w:vAlign w:val="center"/>
          </w:tcPr>
          <w:p>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高级</w:t>
            </w:r>
          </w:p>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工程师</w:t>
            </w:r>
          </w:p>
        </w:tc>
        <w:tc>
          <w:tcPr>
            <w:tcW w:w="69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无</w:t>
            </w:r>
          </w:p>
        </w:tc>
        <w:tc>
          <w:tcPr>
            <w:tcW w:w="818"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中国水利水电科学研究院</w:t>
            </w:r>
          </w:p>
        </w:tc>
        <w:tc>
          <w:tcPr>
            <w:tcW w:w="889"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中国水利水电科学研究院</w:t>
            </w:r>
          </w:p>
        </w:tc>
        <w:tc>
          <w:tcPr>
            <w:tcW w:w="1262"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流域水网建设优化与数字孪生流域开发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42"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7</w:t>
            </w:r>
          </w:p>
        </w:tc>
        <w:tc>
          <w:tcPr>
            <w:tcW w:w="46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刘铁龙</w:t>
            </w:r>
          </w:p>
        </w:tc>
        <w:tc>
          <w:tcPr>
            <w:tcW w:w="523" w:type="pct"/>
            <w:vAlign w:val="center"/>
          </w:tcPr>
          <w:p>
            <w:pPr>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正高级</w:t>
            </w:r>
          </w:p>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工程师</w:t>
            </w:r>
          </w:p>
        </w:tc>
        <w:tc>
          <w:tcPr>
            <w:tcW w:w="69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副总工程师</w:t>
            </w:r>
          </w:p>
        </w:tc>
        <w:tc>
          <w:tcPr>
            <w:tcW w:w="818"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lang w:eastAsia="zh-CN"/>
              </w:rPr>
              <w:t>陕西省江河水库工作中心</w:t>
            </w:r>
          </w:p>
        </w:tc>
        <w:tc>
          <w:tcPr>
            <w:tcW w:w="889"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lang w:eastAsia="zh-CN"/>
              </w:rPr>
              <w:t>陕西省江河水库工作中心</w:t>
            </w:r>
          </w:p>
        </w:tc>
        <w:tc>
          <w:tcPr>
            <w:tcW w:w="1262"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城市群暴雨洪涝灾害集成应对与防控系统在渭河流域应用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42" w:type="pct"/>
            <w:vAlign w:val="center"/>
          </w:tcPr>
          <w:p>
            <w:pPr>
              <w:tabs>
                <w:tab w:val="left" w:pos="239"/>
              </w:tabs>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8</w:t>
            </w:r>
          </w:p>
        </w:tc>
        <w:tc>
          <w:tcPr>
            <w:tcW w:w="46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张</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lang w:eastAsia="zh-CN"/>
              </w:rPr>
              <w:t>晓</w:t>
            </w:r>
          </w:p>
        </w:tc>
        <w:tc>
          <w:tcPr>
            <w:tcW w:w="523"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副教授</w:t>
            </w:r>
          </w:p>
        </w:tc>
        <w:tc>
          <w:tcPr>
            <w:tcW w:w="69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无</w:t>
            </w:r>
          </w:p>
        </w:tc>
        <w:tc>
          <w:tcPr>
            <w:tcW w:w="818"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西安理工大学</w:t>
            </w:r>
          </w:p>
        </w:tc>
        <w:tc>
          <w:tcPr>
            <w:tcW w:w="889"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西安理工大学</w:t>
            </w:r>
          </w:p>
        </w:tc>
        <w:tc>
          <w:tcPr>
            <w:tcW w:w="1262"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城市群暴雨洪涝灾害防控系统组件开发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42" w:type="pct"/>
            <w:vAlign w:val="center"/>
          </w:tcPr>
          <w:p>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9</w:t>
            </w:r>
          </w:p>
        </w:tc>
        <w:tc>
          <w:tcPr>
            <w:tcW w:w="46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左岗岗</w:t>
            </w:r>
          </w:p>
        </w:tc>
        <w:tc>
          <w:tcPr>
            <w:tcW w:w="523"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副教授</w:t>
            </w:r>
          </w:p>
        </w:tc>
        <w:tc>
          <w:tcPr>
            <w:tcW w:w="69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无</w:t>
            </w:r>
          </w:p>
        </w:tc>
        <w:tc>
          <w:tcPr>
            <w:tcW w:w="818"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西安理工大学</w:t>
            </w:r>
          </w:p>
        </w:tc>
        <w:tc>
          <w:tcPr>
            <w:tcW w:w="889"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西安理工大学</w:t>
            </w:r>
          </w:p>
        </w:tc>
        <w:tc>
          <w:tcPr>
            <w:tcW w:w="1262"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城市群暴雨洪涝灾害防控与应急调度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42" w:type="pct"/>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46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李  雯</w:t>
            </w:r>
          </w:p>
        </w:tc>
        <w:tc>
          <w:tcPr>
            <w:tcW w:w="523"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无</w:t>
            </w:r>
          </w:p>
        </w:tc>
        <w:tc>
          <w:tcPr>
            <w:tcW w:w="697"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无</w:t>
            </w:r>
          </w:p>
        </w:tc>
        <w:tc>
          <w:tcPr>
            <w:tcW w:w="818"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西安理工大学</w:t>
            </w:r>
          </w:p>
        </w:tc>
        <w:tc>
          <w:tcPr>
            <w:tcW w:w="889"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eastAsia="zh-CN"/>
              </w:rPr>
              <w:t>西安理工大学</w:t>
            </w:r>
          </w:p>
        </w:tc>
        <w:tc>
          <w:tcPr>
            <w:tcW w:w="1262"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城市群暴雨洪涝灾害决策服务集成应用</w:t>
            </w:r>
          </w:p>
        </w:tc>
      </w:tr>
    </w:tbl>
    <w:p>
      <w:pPr>
        <w:pStyle w:val="9"/>
        <w:numPr>
          <w:ilvl w:val="0"/>
          <w:numId w:val="1"/>
        </w:numPr>
        <w:ind w:firstLineChars="0"/>
        <w:jc w:val="left"/>
        <w:rPr>
          <w:b/>
          <w:bCs/>
          <w:color w:val="auto"/>
          <w:sz w:val="28"/>
          <w:szCs w:val="28"/>
        </w:rPr>
      </w:pPr>
      <w:r>
        <w:rPr>
          <w:b/>
          <w:bCs/>
          <w:color w:val="auto"/>
          <w:sz w:val="28"/>
          <w:szCs w:val="28"/>
        </w:rPr>
        <w:t>主要完成单位及创新推广贡献</w:t>
      </w:r>
      <w:r>
        <w:rPr>
          <w:rFonts w:hint="eastAsia"/>
          <w:b/>
          <w:bCs/>
          <w:color w:val="auto"/>
          <w:sz w:val="28"/>
          <w:szCs w:val="28"/>
        </w:rPr>
        <w:t>：</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947"/>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93" w:type="pct"/>
            <w:vAlign w:val="center"/>
          </w:tcPr>
          <w:p>
            <w:pPr>
              <w:jc w:val="center"/>
              <w:rPr>
                <w:color w:val="auto"/>
              </w:rPr>
            </w:pPr>
            <w:r>
              <w:rPr>
                <w:color w:val="auto"/>
              </w:rPr>
              <w:t>排</w:t>
            </w:r>
            <w:r>
              <w:rPr>
                <w:rFonts w:hint="eastAsia"/>
                <w:color w:val="auto"/>
              </w:rPr>
              <w:t xml:space="preserve"> </w:t>
            </w:r>
            <w:r>
              <w:rPr>
                <w:color w:val="auto"/>
              </w:rPr>
              <w:t>名</w:t>
            </w:r>
          </w:p>
        </w:tc>
        <w:tc>
          <w:tcPr>
            <w:tcW w:w="1587" w:type="pct"/>
            <w:vAlign w:val="center"/>
          </w:tcPr>
          <w:p>
            <w:pPr>
              <w:jc w:val="center"/>
              <w:rPr>
                <w:color w:val="auto"/>
              </w:rPr>
            </w:pPr>
            <w:r>
              <w:rPr>
                <w:color w:val="auto"/>
              </w:rPr>
              <w:t>完成单位</w:t>
            </w:r>
          </w:p>
        </w:tc>
        <w:tc>
          <w:tcPr>
            <w:tcW w:w="2818" w:type="pct"/>
            <w:vAlign w:val="center"/>
          </w:tcPr>
          <w:p>
            <w:pPr>
              <w:jc w:val="center"/>
              <w:rPr>
                <w:color w:val="auto"/>
              </w:rPr>
            </w:pPr>
            <w:r>
              <w:rPr>
                <w:color w:val="auto"/>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1587" w:type="pct"/>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陕西省江河水库工作中心</w:t>
            </w:r>
          </w:p>
        </w:tc>
        <w:tc>
          <w:tcPr>
            <w:tcW w:w="2818" w:type="pct"/>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流域和城市群暴雨洪涝一体化防控体系</w:t>
            </w:r>
            <w:r>
              <w:rPr>
                <w:rFonts w:hint="default" w:ascii="Times New Roman" w:hAnsi="Times New Roman" w:cs="Times New Roman"/>
                <w:color w:val="auto"/>
                <w:lang w:eastAsia="zh-CN"/>
              </w:rPr>
              <w:t>建立与成果的推广应用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9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w:t>
            </w:r>
          </w:p>
        </w:tc>
        <w:tc>
          <w:tcPr>
            <w:tcW w:w="1587"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西安理工大学</w:t>
            </w:r>
          </w:p>
        </w:tc>
        <w:tc>
          <w:tcPr>
            <w:tcW w:w="2818" w:type="pct"/>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提出</w:t>
            </w:r>
            <w:r>
              <w:rPr>
                <w:rFonts w:hint="default" w:ascii="Times New Roman" w:hAnsi="Times New Roman" w:cs="Times New Roman" w:eastAsiaTheme="minorEastAsia"/>
                <w:color w:val="auto"/>
                <w:lang w:eastAsia="zh-CN"/>
              </w:rPr>
              <w:t>城市群</w:t>
            </w:r>
            <w:r>
              <w:rPr>
                <w:rFonts w:hint="default" w:ascii="Times New Roman" w:hAnsi="Times New Roman" w:cs="Times New Roman"/>
                <w:color w:val="auto"/>
                <w:lang w:val="en-US" w:eastAsia="zh-CN"/>
              </w:rPr>
              <w:t>暴雨</w:t>
            </w:r>
            <w:r>
              <w:rPr>
                <w:rFonts w:hint="default" w:ascii="Times New Roman" w:hAnsi="Times New Roman" w:cs="Times New Roman" w:eastAsiaTheme="minorEastAsia"/>
                <w:color w:val="auto"/>
                <w:lang w:eastAsia="zh-CN"/>
              </w:rPr>
              <w:t>洪涝灾害集成应对方法</w:t>
            </w:r>
            <w:r>
              <w:rPr>
                <w:rFonts w:hint="default" w:ascii="Times New Roman" w:hAnsi="Times New Roman" w:cs="Times New Roman"/>
                <w:color w:val="auto"/>
                <w:lang w:eastAsia="zh-CN"/>
              </w:rPr>
              <w:t>，设计并研发</w:t>
            </w:r>
            <w:r>
              <w:rPr>
                <w:rFonts w:hint="default" w:ascii="Times New Roman" w:hAnsi="Times New Roman" w:cs="Times New Roman" w:eastAsiaTheme="minorEastAsia"/>
                <w:color w:val="auto"/>
                <w:lang w:eastAsia="zh-CN"/>
              </w:rPr>
              <w:t>城市群</w:t>
            </w:r>
            <w:r>
              <w:rPr>
                <w:rFonts w:hint="default" w:ascii="Times New Roman" w:hAnsi="Times New Roman" w:cs="Times New Roman"/>
                <w:color w:val="auto"/>
                <w:lang w:val="en-US" w:eastAsia="zh-CN"/>
              </w:rPr>
              <w:t>暴雨</w:t>
            </w:r>
            <w:r>
              <w:rPr>
                <w:rFonts w:hint="default" w:ascii="Times New Roman" w:hAnsi="Times New Roman" w:cs="Times New Roman" w:eastAsiaTheme="minorEastAsia"/>
                <w:color w:val="auto"/>
                <w:lang w:eastAsia="zh-CN"/>
              </w:rPr>
              <w:t>洪涝</w:t>
            </w:r>
            <w:r>
              <w:rPr>
                <w:rFonts w:hint="default" w:ascii="Times New Roman" w:hAnsi="Times New Roman" w:cs="Times New Roman"/>
                <w:color w:val="auto"/>
                <w:lang w:val="en-US" w:eastAsia="zh-CN"/>
              </w:rPr>
              <w:t>灾害协同</w:t>
            </w:r>
            <w:r>
              <w:rPr>
                <w:rFonts w:hint="default" w:ascii="Times New Roman" w:hAnsi="Times New Roman" w:cs="Times New Roman" w:eastAsiaTheme="minorEastAsia"/>
                <w:color w:val="auto"/>
                <w:lang w:eastAsia="zh-CN"/>
              </w:rPr>
              <w:t>防控系统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9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w:t>
            </w:r>
          </w:p>
        </w:tc>
        <w:tc>
          <w:tcPr>
            <w:tcW w:w="1587" w:type="pct"/>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中国水利水电科学研究院</w:t>
            </w:r>
          </w:p>
        </w:tc>
        <w:tc>
          <w:tcPr>
            <w:tcW w:w="2818" w:type="pct"/>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参与</w:t>
            </w:r>
            <w:r>
              <w:rPr>
                <w:rFonts w:hint="default" w:ascii="Times New Roman" w:hAnsi="Times New Roman" w:cs="Times New Roman" w:eastAsiaTheme="minorEastAsia"/>
                <w:color w:val="auto"/>
                <w:lang w:eastAsia="zh-CN"/>
              </w:rPr>
              <w:t>城市群</w:t>
            </w:r>
            <w:r>
              <w:rPr>
                <w:rFonts w:hint="default" w:ascii="Times New Roman" w:hAnsi="Times New Roman" w:cs="Times New Roman"/>
                <w:color w:val="auto"/>
                <w:lang w:val="en-US" w:eastAsia="zh-CN"/>
              </w:rPr>
              <w:t>暴雨</w:t>
            </w:r>
            <w:r>
              <w:rPr>
                <w:rFonts w:hint="default" w:ascii="Times New Roman" w:hAnsi="Times New Roman" w:cs="Times New Roman" w:eastAsiaTheme="minorEastAsia"/>
                <w:color w:val="auto"/>
                <w:lang w:eastAsia="zh-CN"/>
              </w:rPr>
              <w:t>洪涝灾害防控决策服务</w:t>
            </w:r>
            <w:r>
              <w:rPr>
                <w:rFonts w:hint="default" w:ascii="Times New Roman" w:hAnsi="Times New Roman" w:cs="Times New Roman"/>
                <w:color w:val="auto"/>
                <w:lang w:eastAsia="zh-CN"/>
              </w:rPr>
              <w:t>研发与成果的推广应用</w:t>
            </w:r>
          </w:p>
        </w:tc>
      </w:tr>
    </w:tbl>
    <w:p>
      <w:pPr>
        <w:pStyle w:val="9"/>
        <w:numPr>
          <w:ilvl w:val="0"/>
          <w:numId w:val="1"/>
        </w:numPr>
        <w:ind w:firstLineChars="0"/>
        <w:jc w:val="left"/>
        <w:rPr>
          <w:color w:val="auto"/>
          <w:sz w:val="28"/>
          <w:szCs w:val="28"/>
        </w:rPr>
      </w:pPr>
      <w:r>
        <w:rPr>
          <w:b/>
          <w:bCs/>
          <w:color w:val="auto"/>
          <w:sz w:val="28"/>
          <w:szCs w:val="28"/>
        </w:rPr>
        <w:t>完成人合作关系说明</w:t>
      </w:r>
      <w:r>
        <w:rPr>
          <w:rFonts w:hint="eastAsia"/>
          <w:b/>
          <w:bCs/>
          <w:color w:val="auto"/>
          <w:sz w:val="28"/>
          <w:szCs w:val="28"/>
        </w:rPr>
        <w:t>：</w:t>
      </w:r>
    </w:p>
    <w:p>
      <w:pPr>
        <w:jc w:val="center"/>
        <w:rPr>
          <w:rFonts w:ascii="Times New Roman" w:hAnsi="Times New Roman" w:cs="Times New Roman"/>
          <w:b w:val="0"/>
          <w:bCs/>
          <w:color w:val="auto"/>
          <w:sz w:val="28"/>
          <w:szCs w:val="28"/>
        </w:rPr>
      </w:pPr>
      <w:r>
        <w:rPr>
          <w:rFonts w:ascii="Times New Roman" w:hAnsi="Times New Roman" w:cs="Times New Roman"/>
          <w:b w:val="0"/>
          <w:bCs/>
          <w:color w:val="auto"/>
          <w:sz w:val="28"/>
          <w:szCs w:val="28"/>
        </w:rPr>
        <w:t>完成人合作关系情况汇总表</w:t>
      </w:r>
    </w:p>
    <w:tbl>
      <w:tblPr>
        <w:tblStyle w:val="6"/>
        <w:tblW w:w="4993"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79"/>
        <w:gridCol w:w="763"/>
        <w:gridCol w:w="3170"/>
        <w:gridCol w:w="947"/>
        <w:gridCol w:w="861"/>
        <w:gridCol w:w="29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jc w:val="center"/>
        </w:trPr>
        <w:tc>
          <w:tcPr>
            <w:tcW w:w="312" w:type="pct"/>
            <w:vAlign w:val="center"/>
          </w:tcPr>
          <w:p>
            <w:pPr>
              <w:keepNext w:val="0"/>
              <w:keepLines w:val="0"/>
              <w:pageBreakBefore w:val="0"/>
              <w:widowControl/>
              <w:kinsoku/>
              <w:wordWrap/>
              <w:overflowPunct/>
              <w:topLinePunct w:val="0"/>
              <w:autoSpaceDE/>
              <w:autoSpaceDN/>
              <w:bidi w:val="0"/>
              <w:snapToGrid/>
              <w:jc w:val="center"/>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序号</w:t>
            </w:r>
          </w:p>
        </w:tc>
        <w:tc>
          <w:tcPr>
            <w:tcW w:w="411" w:type="pct"/>
            <w:vAlign w:val="center"/>
          </w:tcPr>
          <w:p>
            <w:pPr>
              <w:keepNext w:val="0"/>
              <w:keepLines w:val="0"/>
              <w:pageBreakBefore w:val="0"/>
              <w:widowControl/>
              <w:kinsoku/>
              <w:wordWrap/>
              <w:overflowPunct/>
              <w:topLinePunct w:val="0"/>
              <w:autoSpaceDE/>
              <w:autoSpaceDN/>
              <w:bidi w:val="0"/>
              <w:snapToGrid/>
              <w:jc w:val="center"/>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合作</w:t>
            </w:r>
          </w:p>
          <w:p>
            <w:pPr>
              <w:keepNext w:val="0"/>
              <w:keepLines w:val="0"/>
              <w:pageBreakBefore w:val="0"/>
              <w:widowControl/>
              <w:kinsoku/>
              <w:wordWrap/>
              <w:overflowPunct/>
              <w:topLinePunct w:val="0"/>
              <w:autoSpaceDE/>
              <w:autoSpaceDN/>
              <w:bidi w:val="0"/>
              <w:snapToGrid/>
              <w:jc w:val="center"/>
              <w:textAlignment w:val="auto"/>
              <w:rPr>
                <w:rFonts w:ascii="Times New Roman" w:hAnsi="Times New Roman" w:cs="Times New Roman"/>
                <w:color w:val="auto"/>
                <w:kern w:val="0"/>
                <w:szCs w:val="21"/>
              </w:rPr>
            </w:pPr>
            <w:r>
              <w:rPr>
                <w:rFonts w:ascii="Times New Roman" w:hAnsi="Times New Roman" w:cs="Times New Roman"/>
                <w:color w:val="auto"/>
                <w:kern w:val="0"/>
                <w:szCs w:val="21"/>
              </w:rPr>
              <w:t>方式</w:t>
            </w:r>
          </w:p>
        </w:tc>
        <w:tc>
          <w:tcPr>
            <w:tcW w:w="1708" w:type="pct"/>
            <w:vAlign w:val="center"/>
          </w:tcPr>
          <w:p>
            <w:pPr>
              <w:keepNext w:val="0"/>
              <w:keepLines w:val="0"/>
              <w:pageBreakBefore w:val="0"/>
              <w:widowControl/>
              <w:kinsoku/>
              <w:wordWrap/>
              <w:overflowPunct/>
              <w:topLinePunct w:val="0"/>
              <w:autoSpaceDE/>
              <w:autoSpaceDN/>
              <w:bidi w:val="0"/>
              <w:snapToGrid/>
              <w:jc w:val="center"/>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合作者/项目排名</w:t>
            </w:r>
          </w:p>
        </w:tc>
        <w:tc>
          <w:tcPr>
            <w:tcW w:w="510" w:type="pct"/>
            <w:vAlign w:val="center"/>
          </w:tcPr>
          <w:p>
            <w:pPr>
              <w:keepNext w:val="0"/>
              <w:keepLines w:val="0"/>
              <w:pageBreakBefore w:val="0"/>
              <w:widowControl/>
              <w:kinsoku/>
              <w:wordWrap/>
              <w:overflowPunct/>
              <w:topLinePunct w:val="0"/>
              <w:autoSpaceDE/>
              <w:autoSpaceDN/>
              <w:bidi w:val="0"/>
              <w:snapToGrid/>
              <w:jc w:val="center"/>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合作起始时间</w:t>
            </w:r>
          </w:p>
        </w:tc>
        <w:tc>
          <w:tcPr>
            <w:tcW w:w="464" w:type="pct"/>
            <w:vAlign w:val="center"/>
          </w:tcPr>
          <w:p>
            <w:pPr>
              <w:keepNext w:val="0"/>
              <w:keepLines w:val="0"/>
              <w:pageBreakBefore w:val="0"/>
              <w:widowControl/>
              <w:kinsoku/>
              <w:wordWrap/>
              <w:overflowPunct/>
              <w:topLinePunct w:val="0"/>
              <w:autoSpaceDE/>
              <w:autoSpaceDN/>
              <w:bidi w:val="0"/>
              <w:snapToGrid/>
              <w:jc w:val="center"/>
              <w:textAlignment w:val="auto"/>
              <w:rPr>
                <w:rFonts w:ascii="Times New Roman" w:hAnsi="Times New Roman" w:cs="Times New Roman"/>
                <w:color w:val="auto"/>
                <w:kern w:val="0"/>
                <w:szCs w:val="21"/>
              </w:rPr>
            </w:pPr>
            <w:r>
              <w:rPr>
                <w:rFonts w:ascii="Times New Roman" w:hAnsi="Times New Roman" w:cs="Times New Roman"/>
                <w:color w:val="auto"/>
                <w:kern w:val="0"/>
                <w:szCs w:val="21"/>
              </w:rPr>
              <w:t>合作完成时间</w:t>
            </w:r>
          </w:p>
        </w:tc>
        <w:tc>
          <w:tcPr>
            <w:tcW w:w="1592" w:type="pct"/>
            <w:vAlign w:val="center"/>
          </w:tcPr>
          <w:p>
            <w:pPr>
              <w:pStyle w:val="2"/>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1"/>
              <w:rPr>
                <w:rFonts w:hint="eastAsia" w:ascii="Times New Roman" w:cs="Times New Roman" w:eastAsiaTheme="minorEastAsia"/>
                <w:color w:val="auto"/>
                <w:sz w:val="21"/>
                <w:szCs w:val="21"/>
                <w:lang w:val="en-US" w:eastAsia="zh-CN"/>
              </w:rPr>
            </w:pPr>
            <w:r>
              <w:rPr>
                <w:rFonts w:ascii="Times New Roman" w:cs="Times New Roman"/>
                <w:color w:val="auto"/>
                <w:kern w:val="0"/>
                <w:sz w:val="21"/>
                <w:szCs w:val="21"/>
              </w:rPr>
              <w:t>合作成果</w:t>
            </w:r>
            <w:r>
              <w:rPr>
                <w:rFonts w:hint="eastAsia" w:ascii="Times New Roman" w:cs="Times New Roman"/>
                <w:color w:val="auto"/>
                <w:kern w:val="0"/>
                <w:sz w:val="21"/>
                <w:szCs w:val="21"/>
                <w:lang w:val="en-US" w:eastAsia="zh-CN"/>
              </w:rPr>
              <w:t>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7" w:hRule="atLeast"/>
          <w:jc w:val="center"/>
        </w:trPr>
        <w:tc>
          <w:tcPr>
            <w:tcW w:w="312" w:type="pct"/>
            <w:vAlign w:val="center"/>
          </w:tcPr>
          <w:p>
            <w:pPr>
              <w:keepNext w:val="0"/>
              <w:keepLines w:val="0"/>
              <w:pageBreakBefore w:val="0"/>
              <w:kinsoku/>
              <w:wordWrap/>
              <w:overflowPunct/>
              <w:topLinePunct w:val="0"/>
              <w:autoSpaceDE/>
              <w:autoSpaceDN/>
              <w:bidi w:val="0"/>
              <w:snapToGrid/>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411" w:type="pct"/>
            <w:vAlign w:val="center"/>
          </w:tcPr>
          <w:p>
            <w:pPr>
              <w:keepNext w:val="0"/>
              <w:keepLines w:val="0"/>
              <w:pageBreakBefore w:val="0"/>
              <w:kinsoku/>
              <w:wordWrap/>
              <w:overflowPunct/>
              <w:topLinePunct w:val="0"/>
              <w:autoSpaceDE/>
              <w:autoSpaceDN/>
              <w:bidi w:val="0"/>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共同</w:t>
            </w:r>
          </w:p>
          <w:p>
            <w:pPr>
              <w:keepNext w:val="0"/>
              <w:keepLines w:val="0"/>
              <w:pageBreakBefore w:val="0"/>
              <w:kinsoku/>
              <w:wordWrap/>
              <w:overflowPunct/>
              <w:topLinePunct w:val="0"/>
              <w:autoSpaceDE/>
              <w:autoSpaceDN/>
              <w:bidi w:val="0"/>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立项</w:t>
            </w:r>
          </w:p>
        </w:tc>
        <w:tc>
          <w:tcPr>
            <w:tcW w:w="1708" w:type="pct"/>
            <w:vAlign w:val="center"/>
          </w:tcPr>
          <w:p>
            <w:pPr>
              <w:keepNext w:val="0"/>
              <w:keepLines w:val="0"/>
              <w:pageBreakBefore w:val="0"/>
              <w:kinsoku/>
              <w:wordWrap/>
              <w:overflowPunct/>
              <w:topLinePunct w:val="0"/>
              <w:autoSpaceDE/>
              <w:autoSpaceDN/>
              <w:bidi w:val="0"/>
              <w:snapToGrid/>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姜仁贵/1，翟家齐/3，罗军刚/4，何国华/6，张晓/8，左岗岗/9，李雯/10</w:t>
            </w:r>
          </w:p>
        </w:tc>
        <w:tc>
          <w:tcPr>
            <w:tcW w:w="510" w:type="pct"/>
            <w:vAlign w:val="center"/>
          </w:tcPr>
          <w:p>
            <w:pPr>
              <w:keepNext w:val="0"/>
              <w:keepLines w:val="0"/>
              <w:pageBreakBefore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2016</w:t>
            </w:r>
          </w:p>
        </w:tc>
        <w:tc>
          <w:tcPr>
            <w:tcW w:w="464" w:type="pct"/>
            <w:vAlign w:val="center"/>
          </w:tcPr>
          <w:p>
            <w:pPr>
              <w:keepNext w:val="0"/>
              <w:keepLines w:val="0"/>
              <w:pageBreakBefore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2020</w:t>
            </w:r>
          </w:p>
        </w:tc>
        <w:tc>
          <w:tcPr>
            <w:tcW w:w="1592" w:type="pct"/>
            <w:vAlign w:val="center"/>
          </w:tcPr>
          <w:p>
            <w:pPr>
              <w:keepNext w:val="0"/>
              <w:keepLines w:val="0"/>
              <w:pageBreakBefore w:val="0"/>
              <w:kinsoku/>
              <w:wordWrap/>
              <w:overflowPunct/>
              <w:topLinePunct w:val="0"/>
              <w:autoSpaceDE/>
              <w:autoSpaceDN/>
              <w:bidi w:val="0"/>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rPr>
              <w:t>基于数字水网的京津冀水资源综合调控平台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7" w:hRule="atLeast"/>
          <w:jc w:val="center"/>
        </w:trPr>
        <w:tc>
          <w:tcPr>
            <w:tcW w:w="312" w:type="pct"/>
            <w:vAlign w:val="center"/>
          </w:tcPr>
          <w:p>
            <w:pPr>
              <w:keepNext w:val="0"/>
              <w:keepLines w:val="0"/>
              <w:pageBreakBefore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41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共同</w:t>
            </w:r>
          </w:p>
          <w:p>
            <w:pPr>
              <w:keepNext w:val="0"/>
              <w:keepLines w:val="0"/>
              <w:pageBreakBefore w:val="0"/>
              <w:kinsoku/>
              <w:wordWrap/>
              <w:overflowPunct/>
              <w:topLinePunct w:val="0"/>
              <w:autoSpaceDE/>
              <w:autoSpaceDN/>
              <w:bidi w:val="0"/>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立项</w:t>
            </w:r>
          </w:p>
        </w:tc>
        <w:tc>
          <w:tcPr>
            <w:tcW w:w="1708" w:type="pct"/>
            <w:vAlign w:val="center"/>
          </w:tcPr>
          <w:p>
            <w:pPr>
              <w:keepNext w:val="0"/>
              <w:keepLines w:val="0"/>
              <w:pageBreakBefore w:val="0"/>
              <w:kinsoku/>
              <w:wordWrap/>
              <w:overflowPunct/>
              <w:topLinePunct w:val="0"/>
              <w:autoSpaceDE/>
              <w:autoSpaceDN/>
              <w:bidi w:val="0"/>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姜仁贵/</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，汪雅梅/</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罗军刚/4，李晓春/5，刘铁龙/7，张晓/8，左岗岗/9</w:t>
            </w:r>
          </w:p>
        </w:tc>
        <w:tc>
          <w:tcPr>
            <w:tcW w:w="510" w:type="pct"/>
            <w:vAlign w:val="center"/>
          </w:tcPr>
          <w:p>
            <w:pPr>
              <w:keepNext w:val="0"/>
              <w:keepLines w:val="0"/>
              <w:pageBreakBefore w:val="0"/>
              <w:kinsoku/>
              <w:wordWrap/>
              <w:overflowPunct/>
              <w:topLinePunct w:val="0"/>
              <w:autoSpaceDE/>
              <w:autoSpaceDN/>
              <w:bidi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w:t>
            </w:r>
          </w:p>
        </w:tc>
        <w:tc>
          <w:tcPr>
            <w:tcW w:w="464" w:type="pct"/>
            <w:vAlign w:val="center"/>
          </w:tcPr>
          <w:p>
            <w:pPr>
              <w:keepNext w:val="0"/>
              <w:keepLines w:val="0"/>
              <w:pageBreakBefore w:val="0"/>
              <w:kinsoku/>
              <w:wordWrap/>
              <w:overflowPunct/>
              <w:topLinePunct w:val="0"/>
              <w:autoSpaceDE/>
              <w:autoSpaceDN/>
              <w:bidi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w:t>
            </w:r>
          </w:p>
        </w:tc>
        <w:tc>
          <w:tcPr>
            <w:tcW w:w="1592" w:type="pct"/>
            <w:vAlign w:val="center"/>
          </w:tcPr>
          <w:p>
            <w:pPr>
              <w:keepNext w:val="0"/>
              <w:keepLines w:val="0"/>
              <w:pageBreakBefore w:val="0"/>
              <w:kinsoku/>
              <w:wordWrap/>
              <w:overflowPunct/>
              <w:topLinePunct w:val="0"/>
              <w:autoSpaceDE/>
              <w:autoSpaceDN/>
              <w:bidi w:val="0"/>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陕西江河水量调度模型库研究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9" w:hRule="atLeast"/>
          <w:jc w:val="center"/>
        </w:trPr>
        <w:tc>
          <w:tcPr>
            <w:tcW w:w="312" w:type="pct"/>
            <w:vAlign w:val="center"/>
          </w:tcPr>
          <w:p>
            <w:pPr>
              <w:keepNext w:val="0"/>
              <w:keepLines w:val="0"/>
              <w:pageBreakBefore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3</w:t>
            </w:r>
          </w:p>
        </w:tc>
        <w:tc>
          <w:tcPr>
            <w:tcW w:w="41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共同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立项</w:t>
            </w:r>
          </w:p>
        </w:tc>
        <w:tc>
          <w:tcPr>
            <w:tcW w:w="1708" w:type="pct"/>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姜仁贵/</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，汪雅梅/</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李晓春/5，刘铁龙/7，李雯/10</w:t>
            </w:r>
          </w:p>
        </w:tc>
        <w:tc>
          <w:tcPr>
            <w:tcW w:w="51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2011</w:t>
            </w:r>
          </w:p>
        </w:tc>
        <w:tc>
          <w:tcPr>
            <w:tcW w:w="46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2018</w:t>
            </w:r>
          </w:p>
        </w:tc>
        <w:tc>
          <w:tcPr>
            <w:tcW w:w="159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渭河流域降雨径流演变态势及其影响研究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1" w:hRule="atLeast"/>
          <w:jc w:val="center"/>
        </w:trPr>
        <w:tc>
          <w:tcPr>
            <w:tcW w:w="312" w:type="pct"/>
            <w:vAlign w:val="center"/>
          </w:tcPr>
          <w:p>
            <w:pPr>
              <w:keepNext w:val="0"/>
              <w:keepLines w:val="0"/>
              <w:pageBreakBefore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4</w:t>
            </w:r>
          </w:p>
        </w:tc>
        <w:tc>
          <w:tcPr>
            <w:tcW w:w="41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共同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获奖</w:t>
            </w:r>
          </w:p>
        </w:tc>
        <w:tc>
          <w:tcPr>
            <w:tcW w:w="1708" w:type="pct"/>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rPr>
              <w:t>姜仁贵</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，罗军刚</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，张晓</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8</w:t>
            </w:r>
          </w:p>
        </w:tc>
        <w:tc>
          <w:tcPr>
            <w:tcW w:w="51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2015</w:t>
            </w:r>
          </w:p>
        </w:tc>
        <w:tc>
          <w:tcPr>
            <w:tcW w:w="46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2022</w:t>
            </w:r>
          </w:p>
        </w:tc>
        <w:tc>
          <w:tcPr>
            <w:tcW w:w="159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rPr>
              <w:t>水利业务图谱化开发与集成应用平台</w:t>
            </w:r>
          </w:p>
        </w:tc>
      </w:tr>
    </w:tbl>
    <w:p>
      <w:pPr>
        <w:jc w:val="left"/>
        <w:rPr>
          <w:color w:val="auto"/>
          <w:sz w:val="28"/>
          <w:szCs w:val="28"/>
        </w:rPr>
      </w:pPr>
    </w:p>
    <w:p>
      <w:pPr>
        <w:jc w:val="left"/>
        <w:rPr>
          <w:color w:val="auto"/>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819EF"/>
    <w:multiLevelType w:val="singleLevel"/>
    <w:tmpl w:val="C6E819EF"/>
    <w:lvl w:ilvl="0" w:tentative="0">
      <w:start w:val="1"/>
      <w:numFmt w:val="decimal"/>
      <w:suff w:val="nothing"/>
      <w:lvlText w:val="%1、"/>
      <w:lvlJc w:val="left"/>
    </w:lvl>
  </w:abstractNum>
  <w:abstractNum w:abstractNumId="1">
    <w:nsid w:val="725158A7"/>
    <w:multiLevelType w:val="multilevel"/>
    <w:tmpl w:val="725158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NDczNjJhYmIwYjYwZjkzNjA4ZWRkY2RiMTBhODkifQ=="/>
  </w:docVars>
  <w:rsids>
    <w:rsidRoot w:val="00172A27"/>
    <w:rsid w:val="001B223C"/>
    <w:rsid w:val="00973FB8"/>
    <w:rsid w:val="00B52690"/>
    <w:rsid w:val="00CB5A10"/>
    <w:rsid w:val="01085400"/>
    <w:rsid w:val="013048A9"/>
    <w:rsid w:val="01382913"/>
    <w:rsid w:val="013B0DE8"/>
    <w:rsid w:val="019B4A6A"/>
    <w:rsid w:val="01C400FA"/>
    <w:rsid w:val="02233824"/>
    <w:rsid w:val="0284231A"/>
    <w:rsid w:val="039259DB"/>
    <w:rsid w:val="04294F27"/>
    <w:rsid w:val="047E0E5A"/>
    <w:rsid w:val="049973D4"/>
    <w:rsid w:val="04A66578"/>
    <w:rsid w:val="050D2A9B"/>
    <w:rsid w:val="058E1E29"/>
    <w:rsid w:val="05F45A09"/>
    <w:rsid w:val="05FE23E4"/>
    <w:rsid w:val="06CB676A"/>
    <w:rsid w:val="06FE79E5"/>
    <w:rsid w:val="071874D5"/>
    <w:rsid w:val="07550729"/>
    <w:rsid w:val="0781507A"/>
    <w:rsid w:val="08D3127C"/>
    <w:rsid w:val="08F71A98"/>
    <w:rsid w:val="09616F12"/>
    <w:rsid w:val="099A2423"/>
    <w:rsid w:val="099B67B3"/>
    <w:rsid w:val="09CA0F24"/>
    <w:rsid w:val="0A2A19F9"/>
    <w:rsid w:val="0AA74E2E"/>
    <w:rsid w:val="0ABD0ABF"/>
    <w:rsid w:val="0ABE2142"/>
    <w:rsid w:val="0AD025A1"/>
    <w:rsid w:val="0AD6392F"/>
    <w:rsid w:val="0ADB7197"/>
    <w:rsid w:val="0AF838A6"/>
    <w:rsid w:val="0BBE064B"/>
    <w:rsid w:val="0BFA53FB"/>
    <w:rsid w:val="0C3628D7"/>
    <w:rsid w:val="0CA05FA3"/>
    <w:rsid w:val="0D3B3F1D"/>
    <w:rsid w:val="0DC65EDD"/>
    <w:rsid w:val="0DF2282E"/>
    <w:rsid w:val="0E056A05"/>
    <w:rsid w:val="0E146C48"/>
    <w:rsid w:val="0F5B2655"/>
    <w:rsid w:val="0FB26719"/>
    <w:rsid w:val="10086339"/>
    <w:rsid w:val="10280789"/>
    <w:rsid w:val="10352EA6"/>
    <w:rsid w:val="105772C0"/>
    <w:rsid w:val="10915F18"/>
    <w:rsid w:val="10D10E21"/>
    <w:rsid w:val="10DB0369"/>
    <w:rsid w:val="1191235E"/>
    <w:rsid w:val="11A42091"/>
    <w:rsid w:val="11ED1C8A"/>
    <w:rsid w:val="123F000C"/>
    <w:rsid w:val="124473D0"/>
    <w:rsid w:val="12617F82"/>
    <w:rsid w:val="128B1CD8"/>
    <w:rsid w:val="12BB58E4"/>
    <w:rsid w:val="131D034D"/>
    <w:rsid w:val="13833F28"/>
    <w:rsid w:val="13F37300"/>
    <w:rsid w:val="141A2ADF"/>
    <w:rsid w:val="14CD5DA3"/>
    <w:rsid w:val="14F614AD"/>
    <w:rsid w:val="15051099"/>
    <w:rsid w:val="1507104C"/>
    <w:rsid w:val="15605235"/>
    <w:rsid w:val="1574621E"/>
    <w:rsid w:val="157955E3"/>
    <w:rsid w:val="161A5018"/>
    <w:rsid w:val="165027E8"/>
    <w:rsid w:val="16FC156E"/>
    <w:rsid w:val="170D3B32"/>
    <w:rsid w:val="172A09C7"/>
    <w:rsid w:val="177B1AE6"/>
    <w:rsid w:val="179D1A5D"/>
    <w:rsid w:val="17D379F7"/>
    <w:rsid w:val="1829415E"/>
    <w:rsid w:val="18626802"/>
    <w:rsid w:val="1866566F"/>
    <w:rsid w:val="18C474BD"/>
    <w:rsid w:val="18CE5C46"/>
    <w:rsid w:val="18EC2236"/>
    <w:rsid w:val="191F5BC5"/>
    <w:rsid w:val="1934019F"/>
    <w:rsid w:val="19566367"/>
    <w:rsid w:val="196C6D74"/>
    <w:rsid w:val="19E05EC4"/>
    <w:rsid w:val="1A197394"/>
    <w:rsid w:val="1A9133CF"/>
    <w:rsid w:val="1ABF7F3C"/>
    <w:rsid w:val="1AF26A01"/>
    <w:rsid w:val="1B771C19"/>
    <w:rsid w:val="1BBE6445"/>
    <w:rsid w:val="1CFF0AC4"/>
    <w:rsid w:val="1D1A0CB1"/>
    <w:rsid w:val="1D203C5E"/>
    <w:rsid w:val="1D232A04"/>
    <w:rsid w:val="1D5726AE"/>
    <w:rsid w:val="1D81772B"/>
    <w:rsid w:val="1DDE2DCF"/>
    <w:rsid w:val="1ED41ADC"/>
    <w:rsid w:val="1F120F82"/>
    <w:rsid w:val="1F5B4E40"/>
    <w:rsid w:val="1F5F584A"/>
    <w:rsid w:val="1F8B2EC1"/>
    <w:rsid w:val="1FA37E2C"/>
    <w:rsid w:val="201C198C"/>
    <w:rsid w:val="206F41B2"/>
    <w:rsid w:val="20E00C0C"/>
    <w:rsid w:val="20FB77F4"/>
    <w:rsid w:val="21374CD0"/>
    <w:rsid w:val="21BE0F4D"/>
    <w:rsid w:val="21F66939"/>
    <w:rsid w:val="227D2BB6"/>
    <w:rsid w:val="228A7081"/>
    <w:rsid w:val="22B934C3"/>
    <w:rsid w:val="22CA6DBE"/>
    <w:rsid w:val="22FE5379"/>
    <w:rsid w:val="237C2F40"/>
    <w:rsid w:val="23A221A9"/>
    <w:rsid w:val="23D20CE0"/>
    <w:rsid w:val="24170DE9"/>
    <w:rsid w:val="24681644"/>
    <w:rsid w:val="2500187D"/>
    <w:rsid w:val="251B66B7"/>
    <w:rsid w:val="25205589"/>
    <w:rsid w:val="257638ED"/>
    <w:rsid w:val="258129BE"/>
    <w:rsid w:val="258204E4"/>
    <w:rsid w:val="25CD5C03"/>
    <w:rsid w:val="25F34F3E"/>
    <w:rsid w:val="2686360D"/>
    <w:rsid w:val="26F23447"/>
    <w:rsid w:val="275D6B12"/>
    <w:rsid w:val="27C76682"/>
    <w:rsid w:val="28B704A4"/>
    <w:rsid w:val="28EA0255"/>
    <w:rsid w:val="295B52D4"/>
    <w:rsid w:val="29622B06"/>
    <w:rsid w:val="29826D04"/>
    <w:rsid w:val="2A036570"/>
    <w:rsid w:val="2BEB0675"/>
    <w:rsid w:val="2C1300E8"/>
    <w:rsid w:val="2C6D614E"/>
    <w:rsid w:val="2CB34B57"/>
    <w:rsid w:val="2CB94B8C"/>
    <w:rsid w:val="2D122D03"/>
    <w:rsid w:val="2D306A77"/>
    <w:rsid w:val="2D5C161A"/>
    <w:rsid w:val="2D88240F"/>
    <w:rsid w:val="2DB07F59"/>
    <w:rsid w:val="2DCC49F2"/>
    <w:rsid w:val="2DD218DC"/>
    <w:rsid w:val="2DEC6E42"/>
    <w:rsid w:val="2E187866"/>
    <w:rsid w:val="2E36478B"/>
    <w:rsid w:val="2E5549E7"/>
    <w:rsid w:val="2E5C248A"/>
    <w:rsid w:val="2F1A353B"/>
    <w:rsid w:val="2F70526B"/>
    <w:rsid w:val="3045283A"/>
    <w:rsid w:val="304732AA"/>
    <w:rsid w:val="30AE4883"/>
    <w:rsid w:val="30B023A9"/>
    <w:rsid w:val="31436D79"/>
    <w:rsid w:val="31EB5BCC"/>
    <w:rsid w:val="32513718"/>
    <w:rsid w:val="32673AB6"/>
    <w:rsid w:val="32987598"/>
    <w:rsid w:val="32F1060B"/>
    <w:rsid w:val="32F16976"/>
    <w:rsid w:val="330E1771"/>
    <w:rsid w:val="337E053C"/>
    <w:rsid w:val="33AE0ED8"/>
    <w:rsid w:val="33E5680D"/>
    <w:rsid w:val="33FB393B"/>
    <w:rsid w:val="349873DC"/>
    <w:rsid w:val="354E03E2"/>
    <w:rsid w:val="359D0A22"/>
    <w:rsid w:val="35CB558F"/>
    <w:rsid w:val="35F87F18"/>
    <w:rsid w:val="362D1DA6"/>
    <w:rsid w:val="36FF1994"/>
    <w:rsid w:val="371B06B6"/>
    <w:rsid w:val="371F77E4"/>
    <w:rsid w:val="377F4883"/>
    <w:rsid w:val="37AD13F0"/>
    <w:rsid w:val="37D86765"/>
    <w:rsid w:val="37DB688A"/>
    <w:rsid w:val="37FC2378"/>
    <w:rsid w:val="38A0605F"/>
    <w:rsid w:val="39875C71"/>
    <w:rsid w:val="3A414072"/>
    <w:rsid w:val="3AA82A8D"/>
    <w:rsid w:val="3B27770B"/>
    <w:rsid w:val="3B345984"/>
    <w:rsid w:val="3B5D40E5"/>
    <w:rsid w:val="3B7675A0"/>
    <w:rsid w:val="3B806E1C"/>
    <w:rsid w:val="3BA0301A"/>
    <w:rsid w:val="3BB56A15"/>
    <w:rsid w:val="3BB7198D"/>
    <w:rsid w:val="3BBF6622"/>
    <w:rsid w:val="3C0D4B53"/>
    <w:rsid w:val="3C1001A0"/>
    <w:rsid w:val="3C793F97"/>
    <w:rsid w:val="3D2008B6"/>
    <w:rsid w:val="3DBB413B"/>
    <w:rsid w:val="3DCE2662"/>
    <w:rsid w:val="3DF5764D"/>
    <w:rsid w:val="3E0D0E3B"/>
    <w:rsid w:val="3E217CFA"/>
    <w:rsid w:val="3E29379B"/>
    <w:rsid w:val="3E894239"/>
    <w:rsid w:val="3E985092"/>
    <w:rsid w:val="3EB037CC"/>
    <w:rsid w:val="3EC25B49"/>
    <w:rsid w:val="3EE53B65"/>
    <w:rsid w:val="3F1E7077"/>
    <w:rsid w:val="3F7171A7"/>
    <w:rsid w:val="3F9F3D14"/>
    <w:rsid w:val="3FC75019"/>
    <w:rsid w:val="3FCE45FA"/>
    <w:rsid w:val="400B75FC"/>
    <w:rsid w:val="408B4299"/>
    <w:rsid w:val="40B31F85"/>
    <w:rsid w:val="40EA7211"/>
    <w:rsid w:val="41A842B7"/>
    <w:rsid w:val="41D43A1D"/>
    <w:rsid w:val="42AC04F6"/>
    <w:rsid w:val="42D57A4D"/>
    <w:rsid w:val="42EE6227"/>
    <w:rsid w:val="43193DDE"/>
    <w:rsid w:val="434B639F"/>
    <w:rsid w:val="4355293C"/>
    <w:rsid w:val="43571574"/>
    <w:rsid w:val="4367430C"/>
    <w:rsid w:val="43781824"/>
    <w:rsid w:val="43AA0EDA"/>
    <w:rsid w:val="43BA2B9E"/>
    <w:rsid w:val="446B0669"/>
    <w:rsid w:val="447D039C"/>
    <w:rsid w:val="44AE49FA"/>
    <w:rsid w:val="44D84BDC"/>
    <w:rsid w:val="453C3DB3"/>
    <w:rsid w:val="45667082"/>
    <w:rsid w:val="4597548E"/>
    <w:rsid w:val="46690BD8"/>
    <w:rsid w:val="46AE405F"/>
    <w:rsid w:val="46C614E3"/>
    <w:rsid w:val="46DC3AA0"/>
    <w:rsid w:val="470813E8"/>
    <w:rsid w:val="476B0980"/>
    <w:rsid w:val="477907A8"/>
    <w:rsid w:val="479954ED"/>
    <w:rsid w:val="47DC362C"/>
    <w:rsid w:val="480F57AF"/>
    <w:rsid w:val="482B44DF"/>
    <w:rsid w:val="484D62D8"/>
    <w:rsid w:val="48531B40"/>
    <w:rsid w:val="48C83770"/>
    <w:rsid w:val="49247038"/>
    <w:rsid w:val="492E435B"/>
    <w:rsid w:val="49507E2D"/>
    <w:rsid w:val="49543DC1"/>
    <w:rsid w:val="49961FD3"/>
    <w:rsid w:val="49D1656A"/>
    <w:rsid w:val="49DC5B65"/>
    <w:rsid w:val="49FC712D"/>
    <w:rsid w:val="4A5E2A1E"/>
    <w:rsid w:val="4ABA3AE7"/>
    <w:rsid w:val="4ABB577A"/>
    <w:rsid w:val="4AE41175"/>
    <w:rsid w:val="4B5E4BB4"/>
    <w:rsid w:val="4BC32B39"/>
    <w:rsid w:val="4BDA60D4"/>
    <w:rsid w:val="4C1F07C0"/>
    <w:rsid w:val="4C5639AD"/>
    <w:rsid w:val="4CC76658"/>
    <w:rsid w:val="4CF51418"/>
    <w:rsid w:val="4D564F49"/>
    <w:rsid w:val="4D5F2D35"/>
    <w:rsid w:val="4DBE0D75"/>
    <w:rsid w:val="4DDE0F4B"/>
    <w:rsid w:val="4E0F6509"/>
    <w:rsid w:val="4EBD12EF"/>
    <w:rsid w:val="4ECC61A8"/>
    <w:rsid w:val="4F041DE6"/>
    <w:rsid w:val="4F0D1F73"/>
    <w:rsid w:val="4FA71C96"/>
    <w:rsid w:val="4FAB2261"/>
    <w:rsid w:val="4FE90FDC"/>
    <w:rsid w:val="50371D47"/>
    <w:rsid w:val="50DA6CC2"/>
    <w:rsid w:val="5176689F"/>
    <w:rsid w:val="518A6F8B"/>
    <w:rsid w:val="51937451"/>
    <w:rsid w:val="51991768"/>
    <w:rsid w:val="519E599C"/>
    <w:rsid w:val="51E4124A"/>
    <w:rsid w:val="525564B4"/>
    <w:rsid w:val="525C5A95"/>
    <w:rsid w:val="526F3A8C"/>
    <w:rsid w:val="52860D64"/>
    <w:rsid w:val="52D675F5"/>
    <w:rsid w:val="53051C89"/>
    <w:rsid w:val="5311062D"/>
    <w:rsid w:val="53185E60"/>
    <w:rsid w:val="53187C25"/>
    <w:rsid w:val="534F61D0"/>
    <w:rsid w:val="534F7EE9"/>
    <w:rsid w:val="53894668"/>
    <w:rsid w:val="54AD25D8"/>
    <w:rsid w:val="54F31FD7"/>
    <w:rsid w:val="55142657"/>
    <w:rsid w:val="554F368F"/>
    <w:rsid w:val="55823A64"/>
    <w:rsid w:val="55AA4D69"/>
    <w:rsid w:val="563123B6"/>
    <w:rsid w:val="564E1B99"/>
    <w:rsid w:val="56E11251"/>
    <w:rsid w:val="57476D14"/>
    <w:rsid w:val="57945CD1"/>
    <w:rsid w:val="580E5A83"/>
    <w:rsid w:val="58240E03"/>
    <w:rsid w:val="58366D88"/>
    <w:rsid w:val="5838665C"/>
    <w:rsid w:val="586E02D0"/>
    <w:rsid w:val="587E5B38"/>
    <w:rsid w:val="58FC58DC"/>
    <w:rsid w:val="5911641A"/>
    <w:rsid w:val="593137BE"/>
    <w:rsid w:val="598D4177"/>
    <w:rsid w:val="59B9510A"/>
    <w:rsid w:val="59CF4D9E"/>
    <w:rsid w:val="5A174DC0"/>
    <w:rsid w:val="5A92474A"/>
    <w:rsid w:val="5AC643F3"/>
    <w:rsid w:val="5B0373F5"/>
    <w:rsid w:val="5B1533D9"/>
    <w:rsid w:val="5B525C87"/>
    <w:rsid w:val="5B631C42"/>
    <w:rsid w:val="5B765E19"/>
    <w:rsid w:val="5B81031A"/>
    <w:rsid w:val="5B8D7867"/>
    <w:rsid w:val="5BF136F2"/>
    <w:rsid w:val="5C4C26D6"/>
    <w:rsid w:val="5CCA4B3A"/>
    <w:rsid w:val="5CF615B6"/>
    <w:rsid w:val="5E710479"/>
    <w:rsid w:val="5E757A94"/>
    <w:rsid w:val="5E781EA8"/>
    <w:rsid w:val="5E9465B6"/>
    <w:rsid w:val="5EB34C8F"/>
    <w:rsid w:val="5EB822A5"/>
    <w:rsid w:val="5F1D035A"/>
    <w:rsid w:val="5F702B80"/>
    <w:rsid w:val="5F9D15BB"/>
    <w:rsid w:val="5FA8789E"/>
    <w:rsid w:val="60402552"/>
    <w:rsid w:val="608F5287"/>
    <w:rsid w:val="60A2320D"/>
    <w:rsid w:val="60AD570E"/>
    <w:rsid w:val="61A74EFB"/>
    <w:rsid w:val="61C96577"/>
    <w:rsid w:val="62A0377C"/>
    <w:rsid w:val="62B80AC5"/>
    <w:rsid w:val="62D736D8"/>
    <w:rsid w:val="63422A85"/>
    <w:rsid w:val="63BD210C"/>
    <w:rsid w:val="63D538F9"/>
    <w:rsid w:val="645A5BAC"/>
    <w:rsid w:val="64B27796"/>
    <w:rsid w:val="653D2BF6"/>
    <w:rsid w:val="65617249"/>
    <w:rsid w:val="65CA3AA1"/>
    <w:rsid w:val="65CD2ADA"/>
    <w:rsid w:val="6632293D"/>
    <w:rsid w:val="66B97C70"/>
    <w:rsid w:val="66F45E44"/>
    <w:rsid w:val="6703252B"/>
    <w:rsid w:val="6705401D"/>
    <w:rsid w:val="675C1E33"/>
    <w:rsid w:val="67954634"/>
    <w:rsid w:val="679768AD"/>
    <w:rsid w:val="67B6134C"/>
    <w:rsid w:val="67E63F0B"/>
    <w:rsid w:val="681E3250"/>
    <w:rsid w:val="68841407"/>
    <w:rsid w:val="68D23AAD"/>
    <w:rsid w:val="69171B9A"/>
    <w:rsid w:val="692D388F"/>
    <w:rsid w:val="693E784B"/>
    <w:rsid w:val="694A1418"/>
    <w:rsid w:val="698A2A90"/>
    <w:rsid w:val="6A132F25"/>
    <w:rsid w:val="6A3B1601"/>
    <w:rsid w:val="6A4077BF"/>
    <w:rsid w:val="6A7657AD"/>
    <w:rsid w:val="6ACC3540"/>
    <w:rsid w:val="6AE83F12"/>
    <w:rsid w:val="6B3709F5"/>
    <w:rsid w:val="6B5B2936"/>
    <w:rsid w:val="6B9D6AAA"/>
    <w:rsid w:val="6BC73B27"/>
    <w:rsid w:val="6BCE135A"/>
    <w:rsid w:val="6C3F5DB4"/>
    <w:rsid w:val="6C4433CA"/>
    <w:rsid w:val="6C657EEA"/>
    <w:rsid w:val="6C8B0FF9"/>
    <w:rsid w:val="6D2D0302"/>
    <w:rsid w:val="6D667370"/>
    <w:rsid w:val="6D675FCD"/>
    <w:rsid w:val="6D9D7236"/>
    <w:rsid w:val="6E1A0886"/>
    <w:rsid w:val="6E26547D"/>
    <w:rsid w:val="6E533D98"/>
    <w:rsid w:val="6EF966EE"/>
    <w:rsid w:val="6EFA06B8"/>
    <w:rsid w:val="6F060E0B"/>
    <w:rsid w:val="6F7E3097"/>
    <w:rsid w:val="6F944668"/>
    <w:rsid w:val="6FA04DBB"/>
    <w:rsid w:val="6FB16FC8"/>
    <w:rsid w:val="6FC211D5"/>
    <w:rsid w:val="6FFE5F86"/>
    <w:rsid w:val="70090BB2"/>
    <w:rsid w:val="702C2AF3"/>
    <w:rsid w:val="70311EB7"/>
    <w:rsid w:val="70505276"/>
    <w:rsid w:val="70871AD7"/>
    <w:rsid w:val="708F2838"/>
    <w:rsid w:val="70DC62C7"/>
    <w:rsid w:val="70DD3DED"/>
    <w:rsid w:val="71066EA0"/>
    <w:rsid w:val="71211F2C"/>
    <w:rsid w:val="712B55F1"/>
    <w:rsid w:val="71B72890"/>
    <w:rsid w:val="71EA67C2"/>
    <w:rsid w:val="720327BD"/>
    <w:rsid w:val="72320F35"/>
    <w:rsid w:val="72503A91"/>
    <w:rsid w:val="72FE3E1E"/>
    <w:rsid w:val="73287577"/>
    <w:rsid w:val="739F35DC"/>
    <w:rsid w:val="73E831D5"/>
    <w:rsid w:val="73F92CEC"/>
    <w:rsid w:val="74B135C7"/>
    <w:rsid w:val="74FC6F38"/>
    <w:rsid w:val="752244C4"/>
    <w:rsid w:val="753C292C"/>
    <w:rsid w:val="75436915"/>
    <w:rsid w:val="754E7067"/>
    <w:rsid w:val="75CD61DE"/>
    <w:rsid w:val="75E25897"/>
    <w:rsid w:val="75F06371"/>
    <w:rsid w:val="76051E1C"/>
    <w:rsid w:val="77560455"/>
    <w:rsid w:val="779979CC"/>
    <w:rsid w:val="77B37656"/>
    <w:rsid w:val="77C81C3B"/>
    <w:rsid w:val="78016613"/>
    <w:rsid w:val="785E75C1"/>
    <w:rsid w:val="78C7160B"/>
    <w:rsid w:val="78E0162F"/>
    <w:rsid w:val="792702FB"/>
    <w:rsid w:val="793A002E"/>
    <w:rsid w:val="7A3C3932"/>
    <w:rsid w:val="7AA70EA4"/>
    <w:rsid w:val="7ACE4ED2"/>
    <w:rsid w:val="7BCE0F02"/>
    <w:rsid w:val="7C5F2722"/>
    <w:rsid w:val="7C70767F"/>
    <w:rsid w:val="7C7575D0"/>
    <w:rsid w:val="7C7955DF"/>
    <w:rsid w:val="7C7F37F3"/>
    <w:rsid w:val="7C855A65"/>
    <w:rsid w:val="7CAD2C5F"/>
    <w:rsid w:val="7D0D7808"/>
    <w:rsid w:val="7D384885"/>
    <w:rsid w:val="7D5E0064"/>
    <w:rsid w:val="7DCB394B"/>
    <w:rsid w:val="7DF7797A"/>
    <w:rsid w:val="7E551467"/>
    <w:rsid w:val="7E853E22"/>
    <w:rsid w:val="7EC34188"/>
    <w:rsid w:val="7F1430D0"/>
    <w:rsid w:val="7F211349"/>
    <w:rsid w:val="7F385010"/>
    <w:rsid w:val="7F78365F"/>
    <w:rsid w:val="7F96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hAnsi="Times New Roman"/>
      <w:sz w:val="24"/>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semiHidden/>
    <w:qFormat/>
    <w:uiPriority w:val="0"/>
    <w:pPr>
      <w:ind w:firstLine="420" w:firstLineChars="200"/>
    </w:pPr>
    <w:rPr>
      <w:rFonts w:eastAsia="宋体"/>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character" w:customStyle="1" w:styleId="10">
    <w:name w:val="纯文本 Char1"/>
    <w:link w:val="2"/>
    <w:qFormat/>
    <w:uiPriority w:val="0"/>
    <w:rPr>
      <w:rFonts w:ascii="仿宋_GB2312" w:hAnsi="Times New Roman"/>
      <w:sz w:val="24"/>
    </w:rPr>
  </w:style>
  <w:style w:type="character" w:customStyle="1" w:styleId="11">
    <w:name w:val="纯文本 Char"/>
    <w:basedOn w:val="8"/>
    <w:semiHidden/>
    <w:qFormat/>
    <w:uiPriority w:val="99"/>
    <w:rPr>
      <w:rFonts w:ascii="宋体" w:hAnsi="Courier New" w:eastAsia="宋体" w:cs="Courier New"/>
      <w:szCs w:val="21"/>
    </w:rPr>
  </w:style>
  <w:style w:type="character" w:customStyle="1" w:styleId="12">
    <w:name w:val="正文文本缩进 3 Char"/>
    <w:link w:val="5"/>
    <w:semiHidden/>
    <w:qFormat/>
    <w:uiPriority w:val="0"/>
    <w:rPr>
      <w:rFonts w:eastAsia="宋体"/>
    </w:rPr>
  </w:style>
  <w:style w:type="character" w:customStyle="1" w:styleId="13">
    <w:name w:val="正文文本缩进 3 Char1"/>
    <w:basedOn w:val="8"/>
    <w:semiHidden/>
    <w:qFormat/>
    <w:uiPriority w:val="99"/>
    <w:rPr>
      <w:sz w:val="16"/>
      <w:szCs w:val="16"/>
    </w:rPr>
  </w:style>
  <w:style w:type="character" w:customStyle="1" w:styleId="14">
    <w:name w:val="页眉 Char"/>
    <w:basedOn w:val="8"/>
    <w:link w:val="4"/>
    <w:qFormat/>
    <w:uiPriority w:val="99"/>
    <w:rPr>
      <w:sz w:val="18"/>
      <w:szCs w:val="18"/>
    </w:rPr>
  </w:style>
  <w:style w:type="character" w:customStyle="1" w:styleId="15">
    <w:name w:val="页脚 Char"/>
    <w:basedOn w:val="8"/>
    <w:link w:val="3"/>
    <w:qFormat/>
    <w:uiPriority w:val="99"/>
    <w:rPr>
      <w:sz w:val="18"/>
      <w:szCs w:val="18"/>
    </w:rPr>
  </w:style>
  <w:style w:type="paragraph" w:customStyle="1" w:styleId="16">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3800</Words>
  <Characters>4475</Characters>
  <Lines>13</Lines>
  <Paragraphs>3</Paragraphs>
  <TotalTime>1</TotalTime>
  <ScaleCrop>false</ScaleCrop>
  <LinksUpToDate>false</LinksUpToDate>
  <CharactersWithSpaces>4556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2022-05-31T00:02:00Z</dcterms:created>
  <dc:creator>刘芳园</dc:creator>
  <cp:lastModifiedBy>Administrator</cp:lastModifiedBy>
  <dcterms:modified xsi:type="dcterms:W3CDTF">2025-09-08T01:40:13Z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BDF422B89EB44293BFA3A8C7A9A7F592</vt:lpwstr>
  </property>
</Properties>
</file>